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09A9" w14:textId="495D285A" w:rsidR="00F24700" w:rsidRDefault="00F24700" w:rsidP="00F24700">
      <w:pPr>
        <w:rPr>
          <w:b/>
          <w:bCs/>
        </w:rPr>
      </w:pPr>
      <w:r w:rsidRPr="00F24700">
        <w:rPr>
          <w:b/>
          <w:bCs/>
        </w:rPr>
        <w:t>PDSA Example: Implementing Screening</w:t>
      </w:r>
    </w:p>
    <w:p w14:paraId="41BDDEB5" w14:textId="3B609A23" w:rsidR="00F24700" w:rsidRDefault="00F24700" w:rsidP="00F24700">
      <w:r w:rsidRPr="00F24700">
        <w:rPr>
          <w:b/>
          <w:bCs/>
        </w:rPr>
        <w:t xml:space="preserve">Objective: </w:t>
      </w:r>
      <w:r w:rsidRPr="00F24700">
        <w:t xml:space="preserve">By June 2026, 90% of </w:t>
      </w:r>
      <w:proofErr w:type="gramStart"/>
      <w:r w:rsidRPr="00F24700">
        <w:t>birthing</w:t>
      </w:r>
      <w:proofErr w:type="gramEnd"/>
      <w:r w:rsidRPr="00F24700">
        <w:t xml:space="preserve"> patients will receive anxiety screening using a validated screening tool (GAD-7, EPDS anxiety subscale) during delivery hospitalization (prior to discharge). </w:t>
      </w:r>
    </w:p>
    <w:p w14:paraId="1502422D" w14:textId="77777777" w:rsidR="00F24700" w:rsidRPr="00F24700" w:rsidRDefault="00F24700" w:rsidP="00F24700">
      <w:r w:rsidRPr="00F24700">
        <w:rPr>
          <w:b/>
          <w:bCs/>
        </w:rPr>
        <w:t xml:space="preserve">Plan: </w:t>
      </w:r>
      <w:r w:rsidRPr="00F24700">
        <w:t xml:space="preserve">Plan the test, including a plan for collecting data </w:t>
      </w:r>
    </w:p>
    <w:p w14:paraId="12B171E5" w14:textId="77777777" w:rsidR="00F24700" w:rsidRPr="00F24700" w:rsidRDefault="00F24700" w:rsidP="00F24700">
      <w:pPr>
        <w:numPr>
          <w:ilvl w:val="0"/>
          <w:numId w:val="1"/>
        </w:numPr>
      </w:pPr>
      <w:r w:rsidRPr="00F24700">
        <w:rPr>
          <w:b/>
          <w:bCs/>
        </w:rPr>
        <w:t>Questions and predictions:</w:t>
      </w:r>
    </w:p>
    <w:p w14:paraId="3C6B24D9" w14:textId="77777777" w:rsidR="00F24700" w:rsidRPr="00F24700" w:rsidRDefault="00F24700" w:rsidP="00F24700">
      <w:pPr>
        <w:numPr>
          <w:ilvl w:val="1"/>
          <w:numId w:val="1"/>
        </w:numPr>
      </w:pPr>
      <w:r w:rsidRPr="00F24700">
        <w:t xml:space="preserve">How much time will it take for </w:t>
      </w:r>
      <w:proofErr w:type="gramStart"/>
      <w:r w:rsidRPr="00F24700">
        <w:t>nurse</w:t>
      </w:r>
      <w:proofErr w:type="gramEnd"/>
      <w:r w:rsidRPr="00F24700">
        <w:t xml:space="preserve"> to implement the anxiety screen? How can we reliably integrate a validated anxiety screening tool during delivery hospitalization into the current workflow?</w:t>
      </w:r>
    </w:p>
    <w:p w14:paraId="75717DAF" w14:textId="77777777" w:rsidR="00F24700" w:rsidRPr="00F24700" w:rsidRDefault="00F24700" w:rsidP="00F24700">
      <w:pPr>
        <w:numPr>
          <w:ilvl w:val="1"/>
          <w:numId w:val="1"/>
        </w:numPr>
      </w:pPr>
      <w:r w:rsidRPr="00F24700">
        <w:t>We predict that most staff will find the tool acceptable and feasible.</w:t>
      </w:r>
    </w:p>
    <w:p w14:paraId="1DEF8F26" w14:textId="77777777" w:rsidR="00F24700" w:rsidRPr="00F24700" w:rsidRDefault="00F24700" w:rsidP="00F24700">
      <w:pPr>
        <w:numPr>
          <w:ilvl w:val="0"/>
          <w:numId w:val="1"/>
        </w:numPr>
      </w:pPr>
      <w:r w:rsidRPr="00F24700">
        <w:rPr>
          <w:b/>
          <w:bCs/>
        </w:rPr>
        <w:t xml:space="preserve">Who, what, where, when: </w:t>
      </w:r>
    </w:p>
    <w:p w14:paraId="0A535FED" w14:textId="77777777" w:rsidR="00F24700" w:rsidRPr="00F24700" w:rsidRDefault="00F24700" w:rsidP="00F24700">
      <w:pPr>
        <w:numPr>
          <w:ilvl w:val="1"/>
          <w:numId w:val="1"/>
        </w:numPr>
      </w:pPr>
      <w:r w:rsidRPr="00F24700">
        <w:t xml:space="preserve">One nurse will screen their patients for anxiety during one postpartum shift on one day </w:t>
      </w:r>
      <w:proofErr w:type="gramStart"/>
      <w:r w:rsidRPr="00F24700">
        <w:t>using  the</w:t>
      </w:r>
      <w:proofErr w:type="gramEnd"/>
      <w:r w:rsidRPr="00F24700">
        <w:t xml:space="preserve"> GAD-7.</w:t>
      </w:r>
    </w:p>
    <w:p w14:paraId="3B93C6A3" w14:textId="77777777" w:rsidR="00F24700" w:rsidRPr="00F24700" w:rsidRDefault="00F24700" w:rsidP="00F24700">
      <w:pPr>
        <w:numPr>
          <w:ilvl w:val="0"/>
          <w:numId w:val="1"/>
        </w:numPr>
      </w:pPr>
      <w:r w:rsidRPr="00F24700">
        <w:rPr>
          <w:b/>
          <w:bCs/>
        </w:rPr>
        <w:t xml:space="preserve">Plan for collecting data: </w:t>
      </w:r>
    </w:p>
    <w:p w14:paraId="2F383641" w14:textId="77777777" w:rsidR="00F24700" w:rsidRPr="00F24700" w:rsidRDefault="00F24700" w:rsidP="00F24700">
      <w:pPr>
        <w:numPr>
          <w:ilvl w:val="1"/>
          <w:numId w:val="1"/>
        </w:numPr>
      </w:pPr>
      <w:r w:rsidRPr="00F24700">
        <w:t xml:space="preserve">The nurse lead will collect data on the </w:t>
      </w:r>
      <w:proofErr w:type="gramStart"/>
      <w:r w:rsidRPr="00F24700">
        <w:t>percent</w:t>
      </w:r>
      <w:proofErr w:type="gramEnd"/>
      <w:r w:rsidRPr="00F24700">
        <w:t xml:space="preserve"> of patients </w:t>
      </w:r>
      <w:proofErr w:type="gramStart"/>
      <w:r w:rsidRPr="00F24700">
        <w:t>screened,</w:t>
      </w:r>
      <w:proofErr w:type="gramEnd"/>
      <w:r w:rsidRPr="00F24700">
        <w:t xml:space="preserve"> the </w:t>
      </w:r>
      <w:proofErr w:type="gramStart"/>
      <w:r w:rsidRPr="00F24700">
        <w:t>percent</w:t>
      </w:r>
      <w:proofErr w:type="gramEnd"/>
      <w:r w:rsidRPr="00F24700">
        <w:t xml:space="preserve"> of positive screens, documentation of screening, and time required for screening. The nurse will provide feedback and observations on workflow via a short feedback survey, and any missing screens (and the reason why).  The </w:t>
      </w:r>
      <w:proofErr w:type="gramStart"/>
      <w:r w:rsidRPr="00F24700">
        <w:t>nurse</w:t>
      </w:r>
      <w:proofErr w:type="gramEnd"/>
      <w:r w:rsidRPr="00F24700">
        <w:t xml:space="preserve"> lead will ask patients for feedback on screening experience.</w:t>
      </w:r>
    </w:p>
    <w:p w14:paraId="5DCADAB0" w14:textId="77777777" w:rsidR="00F24700" w:rsidRPr="00F24700" w:rsidRDefault="00F24700" w:rsidP="00F24700">
      <w:r w:rsidRPr="00F24700">
        <w:rPr>
          <w:b/>
          <w:bCs/>
        </w:rPr>
        <w:t xml:space="preserve">Do: </w:t>
      </w:r>
      <w:r w:rsidRPr="00F24700">
        <w:rPr>
          <w:u w:val="single"/>
        </w:rPr>
        <w:t>Run the test on a small scale</w:t>
      </w:r>
    </w:p>
    <w:p w14:paraId="4A347943" w14:textId="77777777" w:rsidR="00F24700" w:rsidRPr="00F24700" w:rsidRDefault="00F24700" w:rsidP="00F24700">
      <w:pPr>
        <w:numPr>
          <w:ilvl w:val="0"/>
          <w:numId w:val="2"/>
        </w:numPr>
      </w:pPr>
      <w:r w:rsidRPr="00F24700">
        <w:rPr>
          <w:b/>
          <w:bCs/>
        </w:rPr>
        <w:t>Describe what happened. What data did you collect? What observations did you make?</w:t>
      </w:r>
    </w:p>
    <w:p w14:paraId="5A1CEBAF" w14:textId="77777777" w:rsidR="00F24700" w:rsidRPr="00F24700" w:rsidRDefault="00F24700" w:rsidP="00F24700">
      <w:pPr>
        <w:numPr>
          <w:ilvl w:val="1"/>
          <w:numId w:val="2"/>
        </w:numPr>
      </w:pPr>
      <w:r w:rsidRPr="00F24700">
        <w:t xml:space="preserve">For one nurse, during one shift, there were 4 birthing patients; 3 patients were screened using the tool; there were 2 positive screens. Observed that screening took ~3–5 min per patient. Documentation issues: a few screens were completed on paper and not </w:t>
      </w:r>
      <w:proofErr w:type="gramStart"/>
      <w:r w:rsidRPr="00F24700">
        <w:t>entered into</w:t>
      </w:r>
      <w:proofErr w:type="gramEnd"/>
      <w:r w:rsidRPr="00F24700">
        <w:t xml:space="preserve"> the EHR.</w:t>
      </w:r>
    </w:p>
    <w:p w14:paraId="228A8B71" w14:textId="77777777" w:rsidR="00F24700" w:rsidRPr="00F24700" w:rsidRDefault="00F24700" w:rsidP="00F24700">
      <w:r w:rsidRPr="00F24700">
        <w:rPr>
          <w:b/>
          <w:bCs/>
        </w:rPr>
        <w:t xml:space="preserve">Study: </w:t>
      </w:r>
      <w:r w:rsidRPr="00F24700">
        <w:rPr>
          <w:u w:val="single"/>
        </w:rPr>
        <w:t xml:space="preserve">Analyze the results and compare them to your predictions. </w:t>
      </w:r>
    </w:p>
    <w:p w14:paraId="381432FC" w14:textId="77777777" w:rsidR="00F24700" w:rsidRPr="00F24700" w:rsidRDefault="00F24700" w:rsidP="00F24700">
      <w:pPr>
        <w:numPr>
          <w:ilvl w:val="0"/>
          <w:numId w:val="3"/>
        </w:numPr>
      </w:pPr>
      <w:r w:rsidRPr="00F24700">
        <w:rPr>
          <w:b/>
          <w:bCs/>
        </w:rPr>
        <w:t>Summarize and reflect on what you learned</w:t>
      </w:r>
    </w:p>
    <w:p w14:paraId="79F4CB94" w14:textId="77777777" w:rsidR="00F24700" w:rsidRPr="00F24700" w:rsidRDefault="00F24700" w:rsidP="00F24700">
      <w:pPr>
        <w:numPr>
          <w:ilvl w:val="1"/>
          <w:numId w:val="3"/>
        </w:numPr>
      </w:pPr>
      <w:r w:rsidRPr="00F24700">
        <w:t xml:space="preserve">What went well: Staff mostly found the tool straightforward; average time acceptable; positive screens identified previously unrecognized anxiety. </w:t>
      </w:r>
      <w:r w:rsidRPr="00F24700">
        <w:lastRenderedPageBreak/>
        <w:t xml:space="preserve">Challenges / Unintended consequences: Missed screens during busy periods; documentation gaps. </w:t>
      </w:r>
    </w:p>
    <w:p w14:paraId="3F32EB65" w14:textId="77777777" w:rsidR="00F24700" w:rsidRPr="00F24700" w:rsidRDefault="00F24700" w:rsidP="00F24700">
      <w:r w:rsidRPr="00F24700">
        <w:rPr>
          <w:b/>
          <w:bCs/>
        </w:rPr>
        <w:t xml:space="preserve">Act: </w:t>
      </w:r>
      <w:r w:rsidRPr="00F24700">
        <w:rPr>
          <w:u w:val="single"/>
        </w:rPr>
        <w:t xml:space="preserve">Based on what you learned from the test, </w:t>
      </w:r>
      <w:proofErr w:type="gramStart"/>
      <w:r w:rsidRPr="00F24700">
        <w:rPr>
          <w:u w:val="single"/>
        </w:rPr>
        <w:t>make a plan</w:t>
      </w:r>
      <w:proofErr w:type="gramEnd"/>
      <w:r w:rsidRPr="00F24700">
        <w:rPr>
          <w:u w:val="single"/>
        </w:rPr>
        <w:t xml:space="preserve"> for your next step.</w:t>
      </w:r>
      <w:r w:rsidRPr="00F24700">
        <w:t xml:space="preserve"> </w:t>
      </w:r>
    </w:p>
    <w:p w14:paraId="1F7D5AA2" w14:textId="77777777" w:rsidR="00F24700" w:rsidRPr="00F24700" w:rsidRDefault="00F24700" w:rsidP="00F24700">
      <w:pPr>
        <w:numPr>
          <w:ilvl w:val="0"/>
          <w:numId w:val="4"/>
        </w:numPr>
      </w:pPr>
      <w:r w:rsidRPr="00F24700">
        <w:rPr>
          <w:b/>
          <w:bCs/>
        </w:rPr>
        <w:t xml:space="preserve">Determine what modifications you should make — adapt, adopt, or abandon: </w:t>
      </w:r>
    </w:p>
    <w:p w14:paraId="270AC3A2" w14:textId="77777777" w:rsidR="00F24700" w:rsidRPr="00F24700" w:rsidRDefault="00F24700" w:rsidP="00F24700">
      <w:pPr>
        <w:numPr>
          <w:ilvl w:val="1"/>
          <w:numId w:val="4"/>
        </w:numPr>
      </w:pPr>
      <w:r w:rsidRPr="00F24700">
        <w:t xml:space="preserve">Adapt: Revise workflow - add screening prompt into postpartum EHR flowsheet; assign clear responsibility to ensure screening isn’t missed. Provide brief re-training/huddle. Clarify documentation location in EHR to avoid lost results. </w:t>
      </w:r>
    </w:p>
    <w:p w14:paraId="62FFDBF7" w14:textId="77777777" w:rsidR="00F24700" w:rsidRPr="00F24700" w:rsidRDefault="00F24700" w:rsidP="00F24700">
      <w:pPr>
        <w:numPr>
          <w:ilvl w:val="1"/>
          <w:numId w:val="4"/>
        </w:numPr>
      </w:pPr>
      <w:r w:rsidRPr="00F24700">
        <w:t>Plan for next PDSA cycle: Expand to two other nurses on the unit for another test day. Collect nurse and patient data as before. Evaluate sustainability and resource needs prior to scale up.</w:t>
      </w:r>
    </w:p>
    <w:p w14:paraId="1A3FC6CA" w14:textId="77777777" w:rsidR="00F24700" w:rsidRPr="00F24700" w:rsidRDefault="00F24700" w:rsidP="00F24700"/>
    <w:p w14:paraId="18F0848D" w14:textId="77777777" w:rsidR="00F24700" w:rsidRDefault="00F24700"/>
    <w:sectPr w:rsidR="00F2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6023"/>
    <w:multiLevelType w:val="hybridMultilevel"/>
    <w:tmpl w:val="D2C0BBF6"/>
    <w:lvl w:ilvl="0" w:tplc="3DEC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E19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A1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A3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87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A6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4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23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6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9C6DF7"/>
    <w:multiLevelType w:val="hybridMultilevel"/>
    <w:tmpl w:val="EFDA241E"/>
    <w:lvl w:ilvl="0" w:tplc="D4CC4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E3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E1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4F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4D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02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8B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C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6A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3D5D5D"/>
    <w:multiLevelType w:val="hybridMultilevel"/>
    <w:tmpl w:val="03D0C57C"/>
    <w:lvl w:ilvl="0" w:tplc="B2247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260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E3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04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8D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4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00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1272B3"/>
    <w:multiLevelType w:val="hybridMultilevel"/>
    <w:tmpl w:val="1E167B90"/>
    <w:lvl w:ilvl="0" w:tplc="AEBC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07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EE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E0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48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63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61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E0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8A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8432573">
    <w:abstractNumId w:val="0"/>
  </w:num>
  <w:num w:numId="2" w16cid:durableId="1607271709">
    <w:abstractNumId w:val="1"/>
  </w:num>
  <w:num w:numId="3" w16cid:durableId="1520968519">
    <w:abstractNumId w:val="2"/>
  </w:num>
  <w:num w:numId="4" w16cid:durableId="38413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00"/>
    <w:rsid w:val="0031663F"/>
    <w:rsid w:val="00F2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AC7A"/>
  <w15:chartTrackingRefBased/>
  <w15:docId w15:val="{8D234C4A-4343-4AA5-85A1-CCFF6A60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Hannah Ainis</dc:creator>
  <cp:keywords/>
  <dc:description/>
  <cp:lastModifiedBy>Rebecca Hannah Ainis</cp:lastModifiedBy>
  <cp:revision>1</cp:revision>
  <dcterms:created xsi:type="dcterms:W3CDTF">2025-12-19T16:52:00Z</dcterms:created>
  <dcterms:modified xsi:type="dcterms:W3CDTF">2025-12-19T16:53:00Z</dcterms:modified>
</cp:coreProperties>
</file>