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C4287" w14:textId="04A90A7F" w:rsidR="002C30EC" w:rsidRDefault="002C30EC" w:rsidP="002C30EC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6E4EF" wp14:editId="292E957D">
                <wp:simplePos x="0" y="0"/>
                <wp:positionH relativeFrom="column">
                  <wp:posOffset>-200025</wp:posOffset>
                </wp:positionH>
                <wp:positionV relativeFrom="paragraph">
                  <wp:posOffset>-17146</wp:posOffset>
                </wp:positionV>
                <wp:extent cx="1514475" cy="4667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66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1FE65" id="Rounded Rectangle 3" o:spid="_x0000_s1026" style="position:absolute;margin-left:-15.75pt;margin-top:-1.35pt;width:119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" filled="f" strokecolor="#ed7d31 [3205]" strokeweight="1pt">
                <v:stroke joinstyle="miter"/>
              </v:roundrect>
            </w:pict>
          </mc:Fallback>
        </mc:AlternateContent>
      </w:r>
      <w:r w:rsidRPr="00CD2A8B">
        <w:rPr>
          <w:rFonts w:ascii="Times New Roman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BFFF3F" wp14:editId="68909198">
                <wp:simplePos x="0" y="0"/>
                <wp:positionH relativeFrom="margin">
                  <wp:posOffset>3714750</wp:posOffset>
                </wp:positionH>
                <wp:positionV relativeFrom="paragraph">
                  <wp:posOffset>1906</wp:posOffset>
                </wp:positionV>
                <wp:extent cx="3324225" cy="1733550"/>
                <wp:effectExtent l="0" t="0" r="28575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FF6B7" w14:textId="51189644" w:rsidR="00CD2A8B" w:rsidRPr="002C30EC" w:rsidRDefault="00CD2A8B" w:rsidP="00CD2A8B">
                            <w:pPr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0EC"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PVB </w:t>
                            </w:r>
                            <w:r w:rsidR="003C7DE3"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Opportunity</w:t>
                            </w:r>
                            <w:r w:rsidRPr="002C30EC"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Review/Debrief </w:t>
                            </w:r>
                            <w:r w:rsidR="000A23BA" w:rsidRPr="002C30EC"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K</w:t>
                            </w:r>
                            <w:r w:rsidRPr="002C30EC"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ey </w:t>
                            </w:r>
                            <w:r w:rsidR="000A23BA" w:rsidRPr="002C30EC"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2C30EC"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teps:</w:t>
                            </w:r>
                          </w:p>
                          <w:p w14:paraId="4E98BAB9" w14:textId="5DDB8B0E" w:rsidR="00CD2A8B" w:rsidRPr="00000FAB" w:rsidRDefault="00CD2A8B" w:rsidP="00CD2A8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rPr>
                                <w:rFonts w:asciiTheme="majorHAnsi" w:hAnsiTheme="majorHAnsi" w:cs="Calibri Light"/>
                                <w:sz w:val="20"/>
                              </w:rPr>
                            </w:pPr>
                            <w:r w:rsidRPr="00000FAB"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 xml:space="preserve">Identify </w:t>
                            </w:r>
                            <w:r w:rsidR="00AF5C93"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>NTSV</w:t>
                            </w:r>
                            <w:r w:rsidRPr="00000FAB"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 xml:space="preserve"> cases</w:t>
                            </w:r>
                            <w:r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 xml:space="preserve"> not meeting ACOG/SMFM criteria at least monthly.</w:t>
                            </w:r>
                          </w:p>
                          <w:p w14:paraId="544028CB" w14:textId="64104BDB" w:rsidR="00CD2A8B" w:rsidRDefault="00CD2A8B" w:rsidP="00CD2A8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rPr>
                                <w:rFonts w:asciiTheme="majorHAnsi" w:hAnsiTheme="majorHAnsi" w:cs="Calibri Light"/>
                                <w:sz w:val="20"/>
                              </w:rPr>
                            </w:pPr>
                            <w:r w:rsidRPr="00080E82"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>Review PVB dashboard</w:t>
                            </w:r>
                            <w:r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>/</w:t>
                            </w:r>
                            <w:r w:rsidR="00AF5C93"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 xml:space="preserve"> patient’s </w:t>
                            </w:r>
                            <w:r w:rsidRPr="00080E82"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 xml:space="preserve">medical record </w:t>
                            </w:r>
                            <w:r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>and</w:t>
                            </w:r>
                            <w:r w:rsidRPr="00080E82"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 xml:space="preserve">complete the below form to </w:t>
                            </w:r>
                            <w:r w:rsidRPr="00080E82"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>understand why ACOG/SMFM criteria w</w:t>
                            </w:r>
                            <w:r w:rsidR="00A71D29"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>ere</w:t>
                            </w:r>
                            <w:r w:rsidRPr="00080E82"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 xml:space="preserve"> not met</w:t>
                            </w:r>
                            <w:r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>.</w:t>
                            </w:r>
                          </w:p>
                          <w:p w14:paraId="3C69C891" w14:textId="19A6CE0F" w:rsidR="00CD2A8B" w:rsidRDefault="00AF5C93" w:rsidP="00CD2A8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rPr>
                                <w:rFonts w:asciiTheme="majorHAnsi" w:hAnsiTheme="majorHAnsi" w:cs="Calibri Light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>P</w:t>
                            </w:r>
                            <w:r w:rsidR="00CD2A8B" w:rsidRPr="00080E82"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 xml:space="preserve">rovide feedback to patient’s </w:t>
                            </w:r>
                            <w:r w:rsidR="00CD2A8B"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>clinical</w:t>
                            </w:r>
                            <w:r w:rsidR="00CD2A8B" w:rsidRPr="00080E82"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 xml:space="preserve"> team </w:t>
                            </w:r>
                            <w:r w:rsidR="00CD2A8B">
                              <w:rPr>
                                <w:rFonts w:asciiTheme="majorHAnsi" w:hAnsiTheme="majorHAnsi" w:cs="Calibri Light"/>
                                <w:sz w:val="20"/>
                              </w:rPr>
                              <w:t>regarding fallout review.</w:t>
                            </w:r>
                          </w:p>
                          <w:p w14:paraId="6137AB22" w14:textId="0AB49EC2" w:rsidR="00765B3B" w:rsidRPr="00765B3B" w:rsidRDefault="00765B3B" w:rsidP="00765B3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</w:t>
                            </w:r>
                            <w:r w:rsidRPr="00765B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to improve</w:t>
                            </w:r>
                            <w:r w:rsidRPr="00765B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understanding of why ACOG/SMFM criteria are not met to drive QI strategies</w:t>
                            </w:r>
                            <w:r w:rsidR="00E1233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C41B60" w14:textId="77777777" w:rsidR="00765B3B" w:rsidRPr="00765B3B" w:rsidRDefault="00765B3B" w:rsidP="00CD2A8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FF3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2.5pt;margin-top:.15pt;width:261.75pt;height:13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">
                <v:textbox>
                  <w:txbxContent>
                    <w:p w14:paraId="59AFF6B7" w14:textId="51189644" w:rsidR="00CD2A8B" w:rsidRPr="002C30EC" w:rsidRDefault="00CD2A8B" w:rsidP="00CD2A8B">
                      <w:pPr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C30EC"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u w:val="single"/>
                        </w:rPr>
                        <w:t xml:space="preserve">PVB </w:t>
                      </w:r>
                      <w:r w:rsidR="003C7DE3"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u w:val="single"/>
                        </w:rPr>
                        <w:t>Opportunity</w:t>
                      </w:r>
                      <w:bookmarkStart w:id="1" w:name="_GoBack"/>
                      <w:bookmarkEnd w:id="1"/>
                      <w:r w:rsidRPr="002C30EC"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u w:val="single"/>
                        </w:rPr>
                        <w:t xml:space="preserve"> Review/Debrief </w:t>
                      </w:r>
                      <w:r w:rsidR="000A23BA" w:rsidRPr="002C30EC"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u w:val="single"/>
                        </w:rPr>
                        <w:t>K</w:t>
                      </w:r>
                      <w:r w:rsidRPr="002C30EC"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u w:val="single"/>
                        </w:rPr>
                        <w:t xml:space="preserve">ey </w:t>
                      </w:r>
                      <w:r w:rsidR="000A23BA" w:rsidRPr="002C30EC"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2C30EC"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u w:val="single"/>
                        </w:rPr>
                        <w:t>teps:</w:t>
                      </w:r>
                    </w:p>
                    <w:p w14:paraId="4E98BAB9" w14:textId="5DDB8B0E" w:rsidR="00CD2A8B" w:rsidRPr="00000FAB" w:rsidRDefault="00CD2A8B" w:rsidP="00CD2A8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rPr>
                          <w:rFonts w:asciiTheme="majorHAnsi" w:hAnsiTheme="majorHAnsi" w:cs="Calibri Light"/>
                          <w:sz w:val="20"/>
                        </w:rPr>
                      </w:pPr>
                      <w:r w:rsidRPr="00000FAB">
                        <w:rPr>
                          <w:rFonts w:asciiTheme="majorHAnsi" w:hAnsiTheme="majorHAnsi" w:cs="Calibri Light"/>
                          <w:sz w:val="20"/>
                        </w:rPr>
                        <w:t xml:space="preserve">Identify </w:t>
                      </w:r>
                      <w:r w:rsidR="00AF5C93">
                        <w:rPr>
                          <w:rFonts w:asciiTheme="majorHAnsi" w:hAnsiTheme="majorHAnsi" w:cs="Calibri Light"/>
                          <w:sz w:val="20"/>
                        </w:rPr>
                        <w:t>NTSV</w:t>
                      </w:r>
                      <w:r w:rsidRPr="00000FAB">
                        <w:rPr>
                          <w:rFonts w:asciiTheme="majorHAnsi" w:hAnsiTheme="majorHAnsi" w:cs="Calibri Light"/>
                          <w:sz w:val="20"/>
                        </w:rPr>
                        <w:t xml:space="preserve"> cases</w:t>
                      </w:r>
                      <w:r>
                        <w:rPr>
                          <w:rFonts w:asciiTheme="majorHAnsi" w:hAnsiTheme="majorHAnsi" w:cs="Calibri Light"/>
                          <w:sz w:val="20"/>
                        </w:rPr>
                        <w:t xml:space="preserve"> not meeting ACOG/SMFM criteria at least monthly.</w:t>
                      </w:r>
                    </w:p>
                    <w:p w14:paraId="544028CB" w14:textId="64104BDB" w:rsidR="00CD2A8B" w:rsidRDefault="00CD2A8B" w:rsidP="00CD2A8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rPr>
                          <w:rFonts w:asciiTheme="majorHAnsi" w:hAnsiTheme="majorHAnsi" w:cs="Calibri Light"/>
                          <w:sz w:val="20"/>
                        </w:rPr>
                      </w:pPr>
                      <w:r w:rsidRPr="00080E82">
                        <w:rPr>
                          <w:rFonts w:asciiTheme="majorHAnsi" w:hAnsiTheme="majorHAnsi" w:cs="Calibri Light"/>
                          <w:sz w:val="20"/>
                        </w:rPr>
                        <w:t>Review PVB dashboard</w:t>
                      </w:r>
                      <w:r>
                        <w:rPr>
                          <w:rFonts w:asciiTheme="majorHAnsi" w:hAnsiTheme="majorHAnsi" w:cs="Calibri Light"/>
                          <w:sz w:val="20"/>
                        </w:rPr>
                        <w:t>/</w:t>
                      </w:r>
                      <w:r w:rsidR="00AF5C93">
                        <w:rPr>
                          <w:rFonts w:asciiTheme="majorHAnsi" w:hAnsiTheme="majorHAnsi" w:cs="Calibri Light"/>
                          <w:sz w:val="20"/>
                        </w:rPr>
                        <w:t xml:space="preserve"> patient’s </w:t>
                      </w:r>
                      <w:r w:rsidRPr="00080E82">
                        <w:rPr>
                          <w:rFonts w:asciiTheme="majorHAnsi" w:hAnsiTheme="majorHAnsi" w:cs="Calibri Light"/>
                          <w:sz w:val="20"/>
                        </w:rPr>
                        <w:t xml:space="preserve">medical record </w:t>
                      </w:r>
                      <w:r>
                        <w:rPr>
                          <w:rFonts w:asciiTheme="majorHAnsi" w:hAnsiTheme="majorHAnsi" w:cs="Calibri Light"/>
                          <w:sz w:val="20"/>
                        </w:rPr>
                        <w:t>and</w:t>
                      </w:r>
                      <w:r w:rsidRPr="00080E82">
                        <w:rPr>
                          <w:rFonts w:asciiTheme="majorHAnsi" w:hAnsiTheme="majorHAnsi" w:cs="Calibri Light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Calibri Light"/>
                          <w:sz w:val="20"/>
                        </w:rPr>
                        <w:t xml:space="preserve">complete the below form to </w:t>
                      </w:r>
                      <w:r w:rsidRPr="00080E82">
                        <w:rPr>
                          <w:rFonts w:asciiTheme="majorHAnsi" w:hAnsiTheme="majorHAnsi" w:cs="Calibri Light"/>
                          <w:sz w:val="20"/>
                        </w:rPr>
                        <w:t>understand why ACOG/SMFM criteria w</w:t>
                      </w:r>
                      <w:r w:rsidR="00A71D29">
                        <w:rPr>
                          <w:rFonts w:asciiTheme="majorHAnsi" w:hAnsiTheme="majorHAnsi" w:cs="Calibri Light"/>
                          <w:sz w:val="20"/>
                        </w:rPr>
                        <w:t>ere</w:t>
                      </w:r>
                      <w:r w:rsidRPr="00080E82">
                        <w:rPr>
                          <w:rFonts w:asciiTheme="majorHAnsi" w:hAnsiTheme="majorHAnsi" w:cs="Calibri Light"/>
                          <w:sz w:val="20"/>
                        </w:rPr>
                        <w:t xml:space="preserve"> not met</w:t>
                      </w:r>
                      <w:r>
                        <w:rPr>
                          <w:rFonts w:asciiTheme="majorHAnsi" w:hAnsiTheme="majorHAnsi" w:cs="Calibri Light"/>
                          <w:sz w:val="20"/>
                        </w:rPr>
                        <w:t>.</w:t>
                      </w:r>
                    </w:p>
                    <w:p w14:paraId="3C69C891" w14:textId="19A6CE0F" w:rsidR="00CD2A8B" w:rsidRDefault="00AF5C93" w:rsidP="00CD2A8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rPr>
                          <w:rFonts w:asciiTheme="majorHAnsi" w:hAnsiTheme="majorHAnsi" w:cs="Calibri Light"/>
                          <w:sz w:val="20"/>
                        </w:rPr>
                      </w:pPr>
                      <w:r>
                        <w:rPr>
                          <w:rFonts w:asciiTheme="majorHAnsi" w:hAnsiTheme="majorHAnsi" w:cs="Calibri Light"/>
                          <w:sz w:val="20"/>
                        </w:rPr>
                        <w:t>P</w:t>
                      </w:r>
                      <w:r w:rsidR="00CD2A8B" w:rsidRPr="00080E82">
                        <w:rPr>
                          <w:rFonts w:asciiTheme="majorHAnsi" w:hAnsiTheme="majorHAnsi" w:cs="Calibri Light"/>
                          <w:sz w:val="20"/>
                        </w:rPr>
                        <w:t xml:space="preserve">rovide feedback to patient’s </w:t>
                      </w:r>
                      <w:r w:rsidR="00CD2A8B">
                        <w:rPr>
                          <w:rFonts w:asciiTheme="majorHAnsi" w:hAnsiTheme="majorHAnsi" w:cs="Calibri Light"/>
                          <w:sz w:val="20"/>
                        </w:rPr>
                        <w:t>clinical</w:t>
                      </w:r>
                      <w:r w:rsidR="00CD2A8B" w:rsidRPr="00080E82">
                        <w:rPr>
                          <w:rFonts w:asciiTheme="majorHAnsi" w:hAnsiTheme="majorHAnsi" w:cs="Calibri Light"/>
                          <w:sz w:val="20"/>
                        </w:rPr>
                        <w:t xml:space="preserve"> team </w:t>
                      </w:r>
                      <w:r w:rsidR="00CD2A8B">
                        <w:rPr>
                          <w:rFonts w:asciiTheme="majorHAnsi" w:hAnsiTheme="majorHAnsi" w:cs="Calibri Light"/>
                          <w:sz w:val="20"/>
                        </w:rPr>
                        <w:t>regarding fallout review.</w:t>
                      </w:r>
                    </w:p>
                    <w:p w14:paraId="6137AB22" w14:textId="0AB49EC2" w:rsidR="00765B3B" w:rsidRPr="00765B3B" w:rsidRDefault="00765B3B" w:rsidP="00765B3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</w:t>
                      </w:r>
                      <w:r w:rsidRPr="00765B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to improve</w:t>
                      </w:r>
                      <w:r w:rsidRPr="00765B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understanding of why ACOG/SMFM criteria are not met to drive QI strategies</w:t>
                      </w:r>
                      <w:r w:rsidR="00E1233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4CC41B60" w14:textId="77777777" w:rsidR="00765B3B" w:rsidRPr="00765B3B" w:rsidRDefault="00765B3B" w:rsidP="00CD2A8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91E" w:rsidRPr="329D79F7">
        <w:rPr>
          <w:rFonts w:ascii="Times New Roman" w:hAnsi="Times New Roman" w:cs="Times New Roman"/>
          <w:sz w:val="22"/>
          <w:szCs w:val="22"/>
        </w:rPr>
        <w:t xml:space="preserve">    </w:t>
      </w:r>
      <w:r w:rsidR="005B491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65B3B">
        <w:rPr>
          <w:rFonts w:ascii="Times New Roman" w:hAnsi="Times New Roman" w:cs="Times New Roman"/>
          <w:bCs/>
          <w:sz w:val="22"/>
          <w:szCs w:val="22"/>
        </w:rPr>
        <w:t xml:space="preserve">      </w:t>
      </w:r>
    </w:p>
    <w:p w14:paraId="6BDDB543" w14:textId="22CBE86A" w:rsidR="008935EA" w:rsidRPr="002C30EC" w:rsidRDefault="00CD2A8B" w:rsidP="002C30EC">
      <w:pPr>
        <w:contextualSpacing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Patient </w:t>
      </w:r>
      <w:r w:rsidRPr="002C30EC">
        <w:rPr>
          <w:rFonts w:ascii="Times New Roman" w:hAnsi="Times New Roman" w:cs="Times New Roman"/>
          <w:bCs/>
          <w:sz w:val="21"/>
          <w:szCs w:val="21"/>
        </w:rPr>
        <w:t>Sticker</w:t>
      </w:r>
      <w:r w:rsidR="00765B3B" w:rsidRPr="002C30EC">
        <w:rPr>
          <w:rFonts w:ascii="Times New Roman" w:hAnsi="Times New Roman" w:cs="Times New Roman"/>
          <w:bCs/>
          <w:sz w:val="21"/>
          <w:szCs w:val="21"/>
        </w:rPr>
        <w:t xml:space="preserve">                </w:t>
      </w:r>
      <w:r w:rsidR="002C30EC">
        <w:rPr>
          <w:rFonts w:ascii="Times New Roman" w:hAnsi="Times New Roman" w:cs="Times New Roman"/>
          <w:bCs/>
          <w:sz w:val="21"/>
          <w:szCs w:val="21"/>
        </w:rPr>
        <w:t xml:space="preserve">     </w:t>
      </w:r>
      <w:r w:rsidR="00B4436C" w:rsidRPr="002C30EC">
        <w:rPr>
          <w:rFonts w:ascii="Times New Roman" w:hAnsi="Times New Roman" w:cs="Times New Roman"/>
          <w:bCs/>
          <w:sz w:val="21"/>
          <w:szCs w:val="21"/>
        </w:rPr>
        <w:t>Date of C/S _______________</w:t>
      </w:r>
    </w:p>
    <w:p w14:paraId="2677E701" w14:textId="64FD8D5E" w:rsidR="329D79F7" w:rsidRPr="002C30EC" w:rsidRDefault="000671B8" w:rsidP="002C30EC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sz w:val="21"/>
          <w:szCs w:val="21"/>
        </w:rPr>
        <w:t xml:space="preserve">   </w:t>
      </w:r>
      <w:r w:rsidR="3FA305DF" w:rsidRPr="002C30EC">
        <w:rPr>
          <w:rFonts w:ascii="Times New Roman" w:hAnsi="Times New Roman" w:cs="Times New Roman"/>
          <w:sz w:val="21"/>
          <w:szCs w:val="21"/>
        </w:rPr>
        <w:t xml:space="preserve">                                          </w:t>
      </w:r>
      <w:r w:rsidR="00CD2A8B" w:rsidRPr="002C30EC">
        <w:rPr>
          <w:rFonts w:ascii="Times New Roman" w:hAnsi="Times New Roman" w:cs="Times New Roman"/>
          <w:sz w:val="21"/>
          <w:szCs w:val="21"/>
        </w:rPr>
        <w:t>RedCap Record ID</w:t>
      </w:r>
      <w:r w:rsidR="007757DE" w:rsidRPr="002C30EC">
        <w:rPr>
          <w:rFonts w:ascii="Times New Roman" w:hAnsi="Times New Roman" w:cs="Times New Roman"/>
          <w:sz w:val="21"/>
          <w:szCs w:val="21"/>
        </w:rPr>
        <w:t xml:space="preserve"> </w:t>
      </w:r>
      <w:r w:rsidR="439C739E" w:rsidRPr="002C30EC">
        <w:rPr>
          <w:rFonts w:ascii="Times New Roman" w:hAnsi="Times New Roman" w:cs="Times New Roman"/>
          <w:sz w:val="21"/>
          <w:szCs w:val="21"/>
        </w:rPr>
        <w:t>_________</w:t>
      </w:r>
      <w:r w:rsidR="007757DE" w:rsidRPr="002C30EC">
        <w:rPr>
          <w:rFonts w:ascii="Times New Roman" w:hAnsi="Times New Roman" w:cs="Times New Roman"/>
          <w:sz w:val="21"/>
          <w:szCs w:val="21"/>
        </w:rPr>
        <w:t xml:space="preserve">  </w:t>
      </w:r>
      <w:r w:rsidRPr="002C30EC">
        <w:rPr>
          <w:sz w:val="21"/>
          <w:szCs w:val="21"/>
        </w:rPr>
        <w:tab/>
      </w:r>
      <w:r w:rsidR="005B491E" w:rsidRPr="002C30EC">
        <w:rPr>
          <w:rFonts w:ascii="Times New Roman" w:hAnsi="Times New Roman" w:cs="Times New Roman"/>
          <w:sz w:val="21"/>
          <w:szCs w:val="21"/>
        </w:rPr>
        <w:t xml:space="preserve">      </w:t>
      </w:r>
    </w:p>
    <w:p w14:paraId="497DD978" w14:textId="4B921D94" w:rsidR="00C56AAD" w:rsidRPr="002C30EC" w:rsidRDefault="695EF7B8" w:rsidP="329D79F7">
      <w:pPr>
        <w:spacing w:line="360" w:lineRule="auto"/>
        <w:rPr>
          <w:rFonts w:ascii="Times New Roman" w:hAnsi="Times New Roman" w:cs="Times New Roman"/>
          <w:color w:val="2F5496" w:themeColor="accent1" w:themeShade="BF"/>
          <w:sz w:val="21"/>
          <w:szCs w:val="21"/>
        </w:rPr>
      </w:pP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Select</w:t>
      </w:r>
      <w:r w:rsidR="689EC73E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 xml:space="preserve"> </w:t>
      </w:r>
      <w:r w:rsidR="03E662D9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p</w:t>
      </w:r>
      <w:r w:rsidR="689EC73E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rimary</w:t>
      </w:r>
      <w:r w:rsidR="007757DE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 xml:space="preserve"> </w:t>
      </w:r>
      <w:r w:rsidR="1B44E93C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i</w:t>
      </w:r>
      <w:r w:rsidR="003C1326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ndication for</w:t>
      </w:r>
      <w:r w:rsidR="5211746A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 xml:space="preserve"> NTSV</w:t>
      </w:r>
      <w:r w:rsidR="003C1326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 xml:space="preserve"> C/S</w:t>
      </w:r>
      <w:r w:rsidR="7EC4BE5F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 xml:space="preserve"> as</w:t>
      </w:r>
      <w:r w:rsidR="0098637E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 xml:space="preserve"> </w:t>
      </w:r>
      <w:r w:rsidR="41DD76E8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d</w:t>
      </w:r>
      <w:r w:rsidR="4BE54EC3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ocumented</w:t>
      </w:r>
      <w:r w:rsidR="003C1326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:</w:t>
      </w:r>
      <w:r w:rsidR="00091B3A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 xml:space="preserve"> </w:t>
      </w:r>
    </w:p>
    <w:p w14:paraId="20102EC3" w14:textId="67095829" w:rsidR="000671B8" w:rsidRPr="002C30EC" w:rsidRDefault="00CD2A8B" w:rsidP="002C30EC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</w:pPr>
      <w:r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</w:rPr>
        <w:t>F</w:t>
      </w:r>
      <w:r w:rsidR="1F724BC7"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</w:rPr>
        <w:t xml:space="preserve">ailed Induction </w:t>
      </w:r>
      <w:r w:rsidR="3E9CCD1A"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</w:rPr>
        <w:t>(C</w:t>
      </w:r>
      <w:r w:rsidR="68B3C75F"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</w:rPr>
        <w:t>ervix</w:t>
      </w:r>
      <w:r w:rsidR="3E9CCD1A"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</w:rPr>
        <w:t xml:space="preserve"> &lt;6cm)</w:t>
      </w:r>
    </w:p>
    <w:p w14:paraId="6C880CFC" w14:textId="538259D0" w:rsidR="002C30EC" w:rsidRPr="002C30EC" w:rsidRDefault="002C30EC" w:rsidP="002C30EC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</w:pPr>
      <w:r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</w:rPr>
        <w:t>Latent Phase (Cervix &lt;6cm)</w:t>
      </w:r>
    </w:p>
    <w:p w14:paraId="2F12766E" w14:textId="22A16E43" w:rsidR="000671B8" w:rsidRPr="002C30EC" w:rsidRDefault="000671B8" w:rsidP="002C30EC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</w:rPr>
      </w:pP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>A</w:t>
      </w:r>
      <w:r w:rsidR="05211F04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 xml:space="preserve">ctive Phase Arrest </w:t>
      </w: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>(</w:t>
      </w:r>
      <w:r w:rsidR="6D70CFDA"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</w:rPr>
        <w:t>Cervix</w:t>
      </w: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 xml:space="preserve"> </w:t>
      </w:r>
      <w:r w:rsidRPr="002C30EC">
        <w:rPr>
          <w:rFonts w:ascii="Times New Roman" w:eastAsia="TimesNewRomanPS-BoldMT" w:hAnsi="Times New Roman" w:cs="Times New Roman"/>
          <w:b/>
          <w:bCs/>
          <w:color w:val="2F5496" w:themeColor="accent1" w:themeShade="BF"/>
          <w:sz w:val="21"/>
          <w:szCs w:val="21"/>
        </w:rPr>
        <w:t xml:space="preserve">≥ </w:t>
      </w:r>
      <w:r w:rsidR="005B491E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>6cm</w:t>
      </w: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 xml:space="preserve">) </w:t>
      </w:r>
    </w:p>
    <w:p w14:paraId="4F18DEC2" w14:textId="24A5FB04" w:rsidR="005B491E" w:rsidRPr="002C30EC" w:rsidRDefault="005B491E" w:rsidP="002C30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</w:pP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>S</w:t>
      </w:r>
      <w:r w:rsidR="774430E1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>econd Stage Arrest</w:t>
      </w: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 xml:space="preserve"> (C</w:t>
      </w:r>
      <w:r w:rsidR="15B4F13E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>ervix</w:t>
      </w: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 xml:space="preserve"> 10cm/P</w:t>
      </w:r>
      <w:r w:rsidR="456D3080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>ushing</w:t>
      </w: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 xml:space="preserve">)  </w:t>
      </w:r>
    </w:p>
    <w:p w14:paraId="72378AB9" w14:textId="603B04C5" w:rsidR="1E2D154C" w:rsidRPr="002C30EC" w:rsidRDefault="1E2D154C" w:rsidP="002C30EC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b/>
          <w:bCs/>
          <w:sz w:val="21"/>
          <w:szCs w:val="21"/>
        </w:rPr>
      </w:pP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>Fetal Heart Rate Concern</w:t>
      </w:r>
    </w:p>
    <w:p w14:paraId="5332EF34" w14:textId="6EC5C411" w:rsidR="00AF5C93" w:rsidRPr="002C30EC" w:rsidRDefault="00AF5C93" w:rsidP="002C30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</w:pP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>Other ____________________________________</w:t>
      </w:r>
    </w:p>
    <w:p w14:paraId="1177AE5A" w14:textId="62803B2D" w:rsidR="329D79F7" w:rsidRPr="002C30EC" w:rsidRDefault="329D79F7" w:rsidP="329D79F7">
      <w:pPr>
        <w:spacing w:line="276" w:lineRule="auto"/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</w:pPr>
    </w:p>
    <w:p w14:paraId="68D83F70" w14:textId="31938B5F" w:rsidR="7A29403B" w:rsidRPr="002C30EC" w:rsidRDefault="009323FE" w:rsidP="329D79F7">
      <w:pPr>
        <w:spacing w:line="276" w:lineRule="auto"/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</w:pPr>
      <w:r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Was ACOG/SMFM c</w:t>
      </w:r>
      <w:r w:rsidR="7A29403B"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riteria for cesarean indication achieved</w:t>
      </w:r>
      <w:r w:rsidR="393C6F7B"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 xml:space="preserve"> for primary indication </w:t>
      </w:r>
      <w:r w:rsidR="7A978A49"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below?</w:t>
      </w:r>
      <w:r w:rsidR="7A978A49"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</w:rPr>
        <w:t xml:space="preserve"> </w:t>
      </w:r>
    </w:p>
    <w:p w14:paraId="42040B4F" w14:textId="15BF6916" w:rsidR="0098637E" w:rsidRPr="002C30EC" w:rsidRDefault="00CD2A8B" w:rsidP="329D79F7">
      <w:pPr>
        <w:spacing w:line="276" w:lineRule="auto"/>
        <w:rPr>
          <w:rFonts w:ascii="Times New Roman" w:eastAsia="Calibri" w:hAnsi="Times New Roman" w:cs="Times New Roman"/>
          <w:sz w:val="21"/>
          <w:szCs w:val="21"/>
        </w:rPr>
      </w:pPr>
      <w:r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FAILED</w:t>
      </w:r>
      <w:r w:rsidR="0098637E"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 xml:space="preserve"> INDUCTION</w:t>
      </w:r>
      <w:r w:rsidR="0098637E"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</w:rPr>
        <w:t xml:space="preserve"> </w:t>
      </w:r>
      <w:r w:rsidR="696D5F47"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</w:rPr>
        <w:t>(Cervix &lt;6cm)</w:t>
      </w:r>
      <w:r w:rsidR="6306C8E3"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</w:rPr>
        <w:t xml:space="preserve"> </w:t>
      </w:r>
      <w:r w:rsidR="556AEA1F" w:rsidRPr="002C30EC">
        <w:rPr>
          <w:rFonts w:ascii="Times New Roman" w:eastAsia="Calibri" w:hAnsi="Times New Roman" w:cs="Times New Roman"/>
          <w:color w:val="2F5496" w:themeColor="accent1" w:themeShade="BF"/>
          <w:sz w:val="21"/>
          <w:szCs w:val="21"/>
        </w:rPr>
        <w:t>(</w:t>
      </w:r>
      <w:r w:rsidR="556AEA1F" w:rsidRPr="002C30EC">
        <w:rPr>
          <w:rFonts w:ascii="Times New Roman" w:hAnsi="Times New Roman" w:cs="Times New Roman"/>
          <w:i/>
          <w:iCs/>
          <w:color w:val="2F5496" w:themeColor="accent1" w:themeShade="BF"/>
          <w:sz w:val="21"/>
          <w:szCs w:val="21"/>
        </w:rPr>
        <w:t>Both boxes should be checked yes to have met ACOG/SMFM criteria)</w:t>
      </w:r>
    </w:p>
    <w:p w14:paraId="2DBB0C30" w14:textId="7A5233AF" w:rsidR="00A43575" w:rsidRPr="002C30EC" w:rsidRDefault="00A43575" w:rsidP="006800C3">
      <w:pPr>
        <w:pStyle w:val="ListParagraph"/>
        <w:numPr>
          <w:ilvl w:val="0"/>
          <w:numId w:val="13"/>
        </w:numPr>
        <w:rPr>
          <w:rFonts w:ascii="Times New Roman" w:eastAsia="Calibri" w:hAnsi="Times New Roman" w:cs="Times New Roman"/>
          <w:sz w:val="21"/>
          <w:szCs w:val="21"/>
        </w:rPr>
      </w:pPr>
      <w:r w:rsidRPr="002C30EC">
        <w:rPr>
          <w:rFonts w:ascii="Times New Roman" w:eastAsia="Calibri" w:hAnsi="Times New Roman" w:cs="Times New Roman"/>
          <w:sz w:val="21"/>
          <w:szCs w:val="21"/>
        </w:rPr>
        <w:t>W</w:t>
      </w:r>
      <w:r w:rsidR="0098637E" w:rsidRPr="002C30EC">
        <w:rPr>
          <w:rFonts w:ascii="Times New Roman" w:eastAsia="Calibri" w:hAnsi="Times New Roman" w:cs="Times New Roman"/>
          <w:sz w:val="21"/>
          <w:szCs w:val="21"/>
        </w:rPr>
        <w:t>as cervical ripening used</w:t>
      </w:r>
      <w:r w:rsidR="008F6B78" w:rsidRPr="002C30EC">
        <w:rPr>
          <w:rFonts w:ascii="Times New Roman" w:eastAsia="Calibri" w:hAnsi="Times New Roman" w:cs="Times New Roman"/>
          <w:sz w:val="21"/>
          <w:szCs w:val="21"/>
        </w:rPr>
        <w:t xml:space="preserve"> for </w:t>
      </w:r>
      <w:r w:rsidRPr="002C30EC">
        <w:rPr>
          <w:rFonts w:ascii="Times New Roman" w:eastAsia="Calibri" w:hAnsi="Times New Roman" w:cs="Times New Roman"/>
          <w:sz w:val="21"/>
          <w:szCs w:val="21"/>
        </w:rPr>
        <w:t>unfavorable</w:t>
      </w:r>
      <w:r w:rsidR="1E8C184C" w:rsidRPr="002C30EC">
        <w:rPr>
          <w:rFonts w:ascii="Times New Roman" w:eastAsia="Calibri" w:hAnsi="Times New Roman" w:cs="Times New Roman"/>
          <w:sz w:val="21"/>
          <w:szCs w:val="21"/>
        </w:rPr>
        <w:t xml:space="preserve"> cervix, </w:t>
      </w:r>
      <w:r w:rsidRPr="002C30EC">
        <w:rPr>
          <w:rFonts w:ascii="Times New Roman" w:eastAsia="Calibri" w:hAnsi="Times New Roman" w:cs="Times New Roman"/>
          <w:sz w:val="21"/>
          <w:szCs w:val="21"/>
        </w:rPr>
        <w:t>Bishop Score</w:t>
      </w:r>
      <w:r w:rsidR="0098637E" w:rsidRPr="002C30E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323FE" w:rsidRPr="002C30EC">
        <w:rPr>
          <w:rFonts w:ascii="Times New Roman" w:eastAsia="Calibri" w:hAnsi="Times New Roman" w:cs="Times New Roman"/>
          <w:sz w:val="21"/>
          <w:szCs w:val="21"/>
        </w:rPr>
        <w:t>&lt;</w:t>
      </w:r>
      <w:r w:rsidRPr="002C30EC">
        <w:rPr>
          <w:rFonts w:ascii="Times New Roman" w:eastAsia="Calibri" w:hAnsi="Times New Roman" w:cs="Times New Roman"/>
          <w:sz w:val="21"/>
          <w:szCs w:val="21"/>
        </w:rPr>
        <w:t>8 for nullip</w:t>
      </w:r>
      <w:r w:rsidR="0BDC8742" w:rsidRPr="002C30EC">
        <w:rPr>
          <w:rFonts w:ascii="Times New Roman" w:eastAsia="Calibri" w:hAnsi="Times New Roman" w:cs="Times New Roman"/>
          <w:sz w:val="21"/>
          <w:szCs w:val="21"/>
        </w:rPr>
        <w:t>s</w:t>
      </w:r>
      <w:r w:rsidR="009323FE" w:rsidRPr="002C30EC">
        <w:rPr>
          <w:rFonts w:ascii="Times New Roman" w:eastAsia="Calibri" w:hAnsi="Times New Roman" w:cs="Times New Roman"/>
          <w:sz w:val="21"/>
          <w:szCs w:val="21"/>
        </w:rPr>
        <w:t>?</w:t>
      </w:r>
    </w:p>
    <w:p w14:paraId="2CDC5D45" w14:textId="34A32AFE" w:rsidR="0098637E" w:rsidRPr="002C30EC" w:rsidRDefault="0005196A" w:rsidP="0005196A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Yes </w:t>
      </w: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No </w:t>
      </w: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Unknown                            </w:t>
      </w:r>
      <w:r w:rsidR="00F86D2C" w:rsidRPr="002C30EC">
        <w:rPr>
          <w:rFonts w:ascii="Times New Roman" w:eastAsia="Calibri" w:hAnsi="Times New Roman" w:cs="Times New Roman"/>
          <w:sz w:val="21"/>
          <w:szCs w:val="21"/>
        </w:rPr>
        <w:t>If yes, t</w:t>
      </w:r>
      <w:r w:rsidR="0098637E" w:rsidRPr="002C30EC">
        <w:rPr>
          <w:rFonts w:ascii="Times New Roman" w:eastAsia="Calibri" w:hAnsi="Times New Roman" w:cs="Times New Roman"/>
          <w:sz w:val="21"/>
          <w:szCs w:val="21"/>
        </w:rPr>
        <w:t>ype of cervical ripening</w:t>
      </w:r>
      <w:r w:rsidR="004419F3" w:rsidRPr="002C30EC">
        <w:rPr>
          <w:rFonts w:ascii="Times New Roman" w:eastAsia="Calibri" w:hAnsi="Times New Roman" w:cs="Times New Roman"/>
          <w:sz w:val="21"/>
          <w:szCs w:val="21"/>
        </w:rPr>
        <w:t>? _</w:t>
      </w:r>
      <w:r w:rsidR="0098637E" w:rsidRPr="002C30EC">
        <w:rPr>
          <w:rFonts w:ascii="Times New Roman" w:eastAsia="Calibri" w:hAnsi="Times New Roman" w:cs="Times New Roman"/>
          <w:sz w:val="21"/>
          <w:szCs w:val="21"/>
        </w:rPr>
        <w:t>__________</w:t>
      </w:r>
      <w:r w:rsidR="00B91D45" w:rsidRPr="002C30EC">
        <w:rPr>
          <w:rFonts w:ascii="Times New Roman" w:eastAsia="Calibri" w:hAnsi="Times New Roman" w:cs="Times New Roman"/>
          <w:sz w:val="21"/>
          <w:szCs w:val="21"/>
        </w:rPr>
        <w:t>_____________</w:t>
      </w:r>
      <w:r w:rsidR="0098637E" w:rsidRPr="002C30EC">
        <w:rPr>
          <w:rFonts w:ascii="Times New Roman" w:eastAsia="Calibri" w:hAnsi="Times New Roman" w:cs="Times New Roman"/>
          <w:sz w:val="21"/>
          <w:szCs w:val="21"/>
        </w:rPr>
        <w:t>___</w:t>
      </w:r>
    </w:p>
    <w:p w14:paraId="7EFE213A" w14:textId="1B516892" w:rsidR="00EE4FA3" w:rsidRPr="002C30EC" w:rsidRDefault="00DC0E7A" w:rsidP="002C30EC">
      <w:pPr>
        <w:pStyle w:val="ListParagraph"/>
        <w:numPr>
          <w:ilvl w:val="0"/>
          <w:numId w:val="13"/>
        </w:numPr>
        <w:rPr>
          <w:rFonts w:ascii="Times New Roman" w:eastAsia="Calibri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sz w:val="21"/>
          <w:szCs w:val="21"/>
        </w:rPr>
        <w:t>Was oxytocin administered for at least 12-18 hours after membrane rupture, without achieving cervical change and regular contractions?</w:t>
      </w:r>
      <w:r w:rsidR="008F6B78" w:rsidRPr="002C30E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F6B78" w:rsidRPr="002C30EC">
        <w:rPr>
          <w:rFonts w:ascii="Times New Roman" w:hAnsi="Times New Roman" w:cs="Times New Roman"/>
          <w:sz w:val="21"/>
          <w:szCs w:val="21"/>
        </w:rPr>
        <w:t xml:space="preserve">(Note: at least 24 hrs of oxytocin administration after membrane rupture is preferable if maternal &amp; fetal statuses </w:t>
      </w:r>
      <w:r w:rsidR="255BE067" w:rsidRPr="002C30EC">
        <w:rPr>
          <w:rFonts w:ascii="Times New Roman" w:hAnsi="Times New Roman" w:cs="Times New Roman"/>
          <w:sz w:val="21"/>
          <w:szCs w:val="21"/>
        </w:rPr>
        <w:t xml:space="preserve">permit) </w:t>
      </w:r>
      <w:r w:rsidR="006800C3"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="006800C3" w:rsidRPr="002C30EC">
        <w:rPr>
          <w:rFonts w:ascii="Times New Roman" w:eastAsia="Calibri" w:hAnsi="Times New Roman" w:cs="Times New Roman"/>
          <w:sz w:val="21"/>
          <w:szCs w:val="21"/>
        </w:rPr>
        <w:t xml:space="preserve"> Yes </w:t>
      </w:r>
      <w:r w:rsidR="006800C3"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="006800C3" w:rsidRPr="002C30EC">
        <w:rPr>
          <w:rFonts w:ascii="Times New Roman" w:eastAsia="Calibri" w:hAnsi="Times New Roman" w:cs="Times New Roman"/>
          <w:sz w:val="21"/>
          <w:szCs w:val="21"/>
        </w:rPr>
        <w:t xml:space="preserve"> No </w:t>
      </w:r>
      <w:r w:rsidR="006800C3"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="006800C3" w:rsidRPr="002C30EC">
        <w:rPr>
          <w:rFonts w:ascii="Times New Roman" w:eastAsia="Calibri" w:hAnsi="Times New Roman" w:cs="Times New Roman"/>
          <w:sz w:val="21"/>
          <w:szCs w:val="21"/>
        </w:rPr>
        <w:t xml:space="preserve"> Unknown</w:t>
      </w:r>
    </w:p>
    <w:p w14:paraId="4E9A0361" w14:textId="54E50688" w:rsidR="329D79F7" w:rsidRPr="002C30EC" w:rsidRDefault="00EE4FA3" w:rsidP="329D79F7">
      <w:pPr>
        <w:spacing w:line="276" w:lineRule="auto"/>
        <w:rPr>
          <w:rFonts w:ascii="Times New Roman" w:eastAsia="Calibri" w:hAnsi="Times New Roman" w:cs="Times New Roman"/>
          <w:b/>
          <w:color w:val="2F5496" w:themeColor="accent1" w:themeShade="BF"/>
          <w:sz w:val="21"/>
          <w:szCs w:val="21"/>
          <w:u w:val="single"/>
        </w:rPr>
      </w:pPr>
      <w:r w:rsidRPr="002C30EC">
        <w:rPr>
          <w:rFonts w:ascii="Times New Roman" w:eastAsia="Calibri" w:hAnsi="Times New Roman" w:cs="Times New Roman"/>
          <w:b/>
          <w:color w:val="2F5496" w:themeColor="accent1" w:themeShade="BF"/>
          <w:sz w:val="21"/>
          <w:szCs w:val="21"/>
          <w:u w:val="single"/>
        </w:rPr>
        <w:t>LATENT PHASE</w:t>
      </w:r>
      <w:r w:rsidRPr="002C30EC">
        <w:rPr>
          <w:rFonts w:ascii="Times New Roman" w:eastAsia="Calibri" w:hAnsi="Times New Roman" w:cs="Times New Roman"/>
          <w:b/>
          <w:color w:val="2F5496" w:themeColor="accent1" w:themeShade="BF"/>
          <w:sz w:val="21"/>
          <w:szCs w:val="21"/>
        </w:rPr>
        <w:t xml:space="preserve"> </w:t>
      </w:r>
      <w:r w:rsidRPr="002C30EC">
        <w:rPr>
          <w:rFonts w:ascii="Times New Roman" w:eastAsia="Calibri" w:hAnsi="Times New Roman" w:cs="Times New Roman"/>
          <w:b/>
          <w:bCs/>
          <w:color w:val="2F5496" w:themeColor="accent1" w:themeShade="BF"/>
          <w:sz w:val="21"/>
          <w:szCs w:val="21"/>
        </w:rPr>
        <w:t>(Cervix &lt;6cm)</w:t>
      </w:r>
    </w:p>
    <w:p w14:paraId="77D80A16" w14:textId="438383CF" w:rsidR="002C30EC" w:rsidRPr="002C30EC" w:rsidRDefault="00EE4FA3" w:rsidP="002C30EC">
      <w:pPr>
        <w:pStyle w:val="ListParagraph"/>
        <w:numPr>
          <w:ilvl w:val="0"/>
          <w:numId w:val="30"/>
        </w:numPr>
        <w:spacing w:line="276" w:lineRule="auto"/>
        <w:rPr>
          <w:rFonts w:ascii="Times New Roman" w:eastAsia="Calibri" w:hAnsi="Times New Roman" w:cs="Times New Roman"/>
          <w:b/>
          <w:color w:val="2F5496" w:themeColor="accent1" w:themeShade="BF"/>
          <w:sz w:val="21"/>
          <w:szCs w:val="21"/>
          <w:u w:val="single"/>
        </w:rPr>
      </w:pPr>
      <w:r w:rsidRPr="002C30EC">
        <w:rPr>
          <w:rFonts w:ascii="Times New Roman" w:hAnsi="Times New Roman" w:cs="Times New Roman"/>
          <w:sz w:val="21"/>
          <w:szCs w:val="21"/>
        </w:rPr>
        <w:t xml:space="preserve">Not in labor, </w:t>
      </w:r>
      <w:r w:rsidR="002C30EC" w:rsidRPr="002C30EC">
        <w:rPr>
          <w:rFonts w:ascii="Times New Roman" w:hAnsi="Times New Roman" w:cs="Times New Roman"/>
          <w:sz w:val="21"/>
          <w:szCs w:val="21"/>
        </w:rPr>
        <w:t>if</w:t>
      </w:r>
      <w:r w:rsidRPr="002C30EC">
        <w:rPr>
          <w:rFonts w:ascii="Times New Roman" w:hAnsi="Times New Roman" w:cs="Times New Roman"/>
          <w:sz w:val="21"/>
          <w:szCs w:val="21"/>
        </w:rPr>
        <w:t xml:space="preserve"> &lt;6cm does not meet criteria for arrest (active labor has not been achieved, consider giving more time</w:t>
      </w:r>
      <w:r w:rsidR="002C30EC" w:rsidRPr="002C30EC">
        <w:rPr>
          <w:rFonts w:ascii="Times New Roman" w:hAnsi="Times New Roman" w:cs="Times New Roman"/>
          <w:sz w:val="21"/>
          <w:szCs w:val="21"/>
        </w:rPr>
        <w:t>).</w:t>
      </w:r>
    </w:p>
    <w:p w14:paraId="65C8EE42" w14:textId="27647C8F" w:rsidR="002C30EC" w:rsidRPr="002C30EC" w:rsidRDefault="002C30EC" w:rsidP="002C30EC">
      <w:pPr>
        <w:spacing w:line="276" w:lineRule="auto"/>
        <w:ind w:left="360"/>
        <w:rPr>
          <w:rFonts w:ascii="Times New Roman" w:hAnsi="Times New Roman" w:cs="Times New Roman"/>
          <w:i/>
          <w:sz w:val="18"/>
          <w:szCs w:val="18"/>
        </w:rPr>
      </w:pPr>
      <w:r w:rsidRPr="002C30EC">
        <w:rPr>
          <w:rFonts w:ascii="Times New Roman" w:hAnsi="Times New Roman" w:cs="Times New Roman"/>
          <w:i/>
          <w:sz w:val="18"/>
          <w:szCs w:val="18"/>
        </w:rPr>
        <w:t>*</w:t>
      </w:r>
      <w:r w:rsidR="00EE4FA3" w:rsidRPr="002C30EC">
        <w:rPr>
          <w:rFonts w:ascii="Times New Roman" w:hAnsi="Times New Roman" w:cs="Times New Roman"/>
          <w:i/>
          <w:sz w:val="18"/>
          <w:szCs w:val="18"/>
        </w:rPr>
        <w:t>Per ACOG/SMFM Guidelines as long as cervical progress is being made, a slow but progressive latent phase e.g. greater than 20 hours in nulliparous women and greater than 14 hours in multiparous women</w:t>
      </w:r>
      <w:r w:rsidR="00EE4FA3" w:rsidRPr="002C30EC">
        <w:rPr>
          <w:rFonts w:ascii="Times New Roman" w:hAnsi="Times New Roman" w:cs="Times New Roman"/>
          <w:b/>
          <w:i/>
          <w:sz w:val="18"/>
          <w:szCs w:val="18"/>
        </w:rPr>
        <w:t xml:space="preserve"> is not an indication for cesarean delivery</w:t>
      </w:r>
      <w:r w:rsidR="00EE4FA3" w:rsidRPr="002C30EC">
        <w:rPr>
          <w:rFonts w:ascii="Times New Roman" w:hAnsi="Times New Roman" w:cs="Times New Roman"/>
          <w:i/>
          <w:sz w:val="18"/>
          <w:szCs w:val="18"/>
        </w:rPr>
        <w:t xml:space="preserve"> as long as fetal and maternal statuses remain reassuring. Sufficient time should be allowed </w:t>
      </w:r>
      <w:r w:rsidRPr="002C30EC">
        <w:rPr>
          <w:rFonts w:ascii="Times New Roman" w:hAnsi="Times New Roman" w:cs="Times New Roman"/>
          <w:i/>
          <w:sz w:val="18"/>
          <w:szCs w:val="18"/>
        </w:rPr>
        <w:t>to enter the active phase</w:t>
      </w:r>
      <w:r w:rsidR="00AB5912">
        <w:rPr>
          <w:rFonts w:ascii="Times New Roman" w:hAnsi="Times New Roman" w:cs="Times New Roman"/>
          <w:i/>
          <w:sz w:val="18"/>
          <w:szCs w:val="18"/>
        </w:rPr>
        <w:t>.</w:t>
      </w:r>
    </w:p>
    <w:p w14:paraId="600C800E" w14:textId="379C9F64" w:rsidR="0056402E" w:rsidRPr="002C30EC" w:rsidRDefault="00952C5B" w:rsidP="0056402E">
      <w:pPr>
        <w:spacing w:line="276" w:lineRule="auto"/>
        <w:rPr>
          <w:rFonts w:ascii="Times New Roman" w:eastAsia="Calibri" w:hAnsi="Times New Roman" w:cs="Times New Roman"/>
          <w:color w:val="2F5496" w:themeColor="accent1" w:themeShade="BF"/>
          <w:sz w:val="21"/>
          <w:szCs w:val="21"/>
        </w:rPr>
      </w:pP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 xml:space="preserve">ACTIVE </w:t>
      </w:r>
      <w:r w:rsidR="0056402E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PHASE ARR</w:t>
      </w: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EST</w:t>
      </w:r>
      <w:r w:rsidR="009323FE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 xml:space="preserve"> (Cervix</w:t>
      </w: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 xml:space="preserve"> </w:t>
      </w:r>
      <w:r w:rsidR="009323FE" w:rsidRPr="002C30EC">
        <w:rPr>
          <w:rFonts w:ascii="Times New Roman" w:eastAsia="TimesNewRomanPS-BoldMT" w:hAnsi="Times New Roman" w:cs="Times New Roman"/>
          <w:b/>
          <w:bCs/>
          <w:color w:val="2F5496" w:themeColor="accent1" w:themeShade="BF"/>
          <w:sz w:val="21"/>
          <w:szCs w:val="21"/>
        </w:rPr>
        <w:t>≥</w:t>
      </w: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 xml:space="preserve">6cm) </w:t>
      </w:r>
      <w:r w:rsidR="0056402E" w:rsidRPr="002C30EC">
        <w:rPr>
          <w:rFonts w:ascii="Times New Roman" w:eastAsia="Calibri" w:hAnsi="Times New Roman" w:cs="Times New Roman"/>
          <w:color w:val="2F5496" w:themeColor="accent1" w:themeShade="BF"/>
          <w:sz w:val="21"/>
          <w:szCs w:val="21"/>
        </w:rPr>
        <w:t>(B</w:t>
      </w:r>
      <w:r w:rsidR="0056402E" w:rsidRPr="002C30EC">
        <w:rPr>
          <w:rFonts w:ascii="Times New Roman" w:hAnsi="Times New Roman" w:cs="Times New Roman"/>
          <w:i/>
          <w:color w:val="2F5496" w:themeColor="accent1" w:themeShade="BF"/>
          <w:sz w:val="21"/>
          <w:szCs w:val="21"/>
        </w:rPr>
        <w:t>oxes should be checked yes to have met ACOG/SMFM criteria)</w:t>
      </w:r>
    </w:p>
    <w:p w14:paraId="35808321" w14:textId="7683A334" w:rsidR="002C30EC" w:rsidRPr="002C30EC" w:rsidRDefault="002C30EC" w:rsidP="006800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sz w:val="21"/>
          <w:szCs w:val="21"/>
        </w:rPr>
        <w:t xml:space="preserve">Cervix </w:t>
      </w:r>
      <w:r w:rsidRPr="002C30EC">
        <w:rPr>
          <w:rFonts w:ascii="Times New Roman" w:hAnsi="Times New Roman" w:cs="Times New Roman"/>
          <w:sz w:val="21"/>
          <w:szCs w:val="21"/>
          <w:u w:val="single"/>
        </w:rPr>
        <w:t>&gt;</w:t>
      </w:r>
      <w:r w:rsidRPr="002C30EC">
        <w:rPr>
          <w:rFonts w:ascii="Times New Roman" w:hAnsi="Times New Roman" w:cs="Times New Roman"/>
          <w:sz w:val="21"/>
          <w:szCs w:val="21"/>
        </w:rPr>
        <w:t xml:space="preserve">6cm </w:t>
      </w: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Yes </w:t>
      </w: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No </w:t>
      </w: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Unknown</w:t>
      </w:r>
    </w:p>
    <w:p w14:paraId="1DC296FE" w14:textId="4ABC511C" w:rsidR="00952C5B" w:rsidRPr="002C30EC" w:rsidRDefault="0056402E" w:rsidP="006800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sz w:val="21"/>
          <w:szCs w:val="21"/>
        </w:rPr>
        <w:t xml:space="preserve">Were membranes ruptured (if possible)? </w:t>
      </w: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Yes </w:t>
      </w: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No </w:t>
      </w: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Unknown</w:t>
      </w:r>
    </w:p>
    <w:p w14:paraId="6B5C7502" w14:textId="59C1D715" w:rsidR="0056402E" w:rsidRPr="002C30EC" w:rsidRDefault="0056402E" w:rsidP="006800C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sz w:val="21"/>
          <w:szCs w:val="21"/>
        </w:rPr>
        <w:t xml:space="preserve">Was there no cervical change after at least 4 hrs of adequate uterine activity (e.g. strong to palpation or MVUs &gt;200) </w:t>
      </w:r>
      <w:r w:rsidR="4F4C029D" w:rsidRPr="002C30EC">
        <w:rPr>
          <w:rFonts w:ascii="Times New Roman" w:hAnsi="Times New Roman" w:cs="Times New Roman"/>
          <w:sz w:val="21"/>
          <w:szCs w:val="21"/>
        </w:rPr>
        <w:t>or w</w:t>
      </w:r>
      <w:r w:rsidRPr="002C30EC">
        <w:rPr>
          <w:rFonts w:ascii="Times New Roman" w:hAnsi="Times New Roman" w:cs="Times New Roman"/>
          <w:sz w:val="21"/>
          <w:szCs w:val="21"/>
        </w:rPr>
        <w:t xml:space="preserve">as there at least 6 hrs of oxytocin administration with inadequate uterine activity? </w:t>
      </w:r>
    </w:p>
    <w:p w14:paraId="3BBF3876" w14:textId="495C4811" w:rsidR="329D79F7" w:rsidRPr="002C30EC" w:rsidRDefault="0056402E" w:rsidP="002C30EC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Yes </w:t>
      </w: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No </w:t>
      </w: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Unknown</w:t>
      </w:r>
    </w:p>
    <w:p w14:paraId="6AA7495E" w14:textId="6A6200E1" w:rsidR="00CE6321" w:rsidRPr="002C30EC" w:rsidRDefault="00CE6321" w:rsidP="00CE6321">
      <w:pPr>
        <w:spacing w:line="276" w:lineRule="auto"/>
        <w:rPr>
          <w:rFonts w:ascii="Times New Roman" w:hAnsi="Times New Roman" w:cs="Times New Roman"/>
          <w:b/>
          <w:bCs/>
          <w:color w:val="0E4C8B"/>
          <w:sz w:val="21"/>
          <w:szCs w:val="21"/>
        </w:rPr>
      </w:pPr>
      <w:r w:rsidRPr="002C30EC">
        <w:rPr>
          <w:rFonts w:ascii="Times New Roman" w:hAnsi="Times New Roman" w:cs="Times New Roman"/>
          <w:b/>
          <w:bCs/>
          <w:color w:val="0E4C8B"/>
          <w:sz w:val="21"/>
          <w:szCs w:val="21"/>
          <w:u w:val="single"/>
        </w:rPr>
        <w:t>SECOND STAGE ARREST</w:t>
      </w:r>
      <w:r w:rsidR="009323FE" w:rsidRPr="002C30EC">
        <w:rPr>
          <w:rFonts w:ascii="Times New Roman" w:hAnsi="Times New Roman" w:cs="Times New Roman"/>
          <w:b/>
          <w:bCs/>
          <w:color w:val="0E4C8B"/>
          <w:sz w:val="21"/>
          <w:szCs w:val="21"/>
        </w:rPr>
        <w:t xml:space="preserve"> (Cervix 10cm/Pushing</w:t>
      </w:r>
      <w:r w:rsidRPr="002C30EC">
        <w:rPr>
          <w:rFonts w:ascii="Times New Roman" w:hAnsi="Times New Roman" w:cs="Times New Roman"/>
          <w:b/>
          <w:bCs/>
          <w:color w:val="0E4C8B"/>
          <w:sz w:val="21"/>
          <w:szCs w:val="21"/>
        </w:rPr>
        <w:t xml:space="preserve">)  </w:t>
      </w:r>
    </w:p>
    <w:p w14:paraId="16B11734" w14:textId="119A5613" w:rsidR="00015348" w:rsidRPr="002C30EC" w:rsidRDefault="00DC6E7D" w:rsidP="006800C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sz w:val="21"/>
          <w:szCs w:val="21"/>
        </w:rPr>
        <w:t>Was the fetal position known and rotation attempted if OP?</w:t>
      </w:r>
      <w:r w:rsidR="00ED06E9" w:rsidRPr="002C30EC">
        <w:rPr>
          <w:rFonts w:ascii="Times New Roman" w:hAnsi="Times New Roman" w:cs="Times New Roman"/>
          <w:sz w:val="21"/>
          <w:szCs w:val="21"/>
        </w:rPr>
        <w:t xml:space="preserve"> </w:t>
      </w:r>
      <w:r w:rsidR="00ED06E9"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="00ED06E9" w:rsidRPr="002C30EC">
        <w:rPr>
          <w:rFonts w:ascii="Times New Roman" w:eastAsia="Calibri" w:hAnsi="Times New Roman" w:cs="Times New Roman"/>
          <w:sz w:val="21"/>
          <w:szCs w:val="21"/>
        </w:rPr>
        <w:t xml:space="preserve"> Yes </w:t>
      </w:r>
      <w:r w:rsidR="00ED06E9"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="00ED06E9" w:rsidRPr="002C30EC">
        <w:rPr>
          <w:rFonts w:ascii="Times New Roman" w:eastAsia="Calibri" w:hAnsi="Times New Roman" w:cs="Times New Roman"/>
          <w:sz w:val="21"/>
          <w:szCs w:val="21"/>
        </w:rPr>
        <w:t xml:space="preserve"> No </w:t>
      </w:r>
      <w:r w:rsidR="00ED06E9"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="00ED06E9" w:rsidRPr="002C30EC">
        <w:rPr>
          <w:rFonts w:ascii="Times New Roman" w:eastAsia="Calibri" w:hAnsi="Times New Roman" w:cs="Times New Roman"/>
          <w:sz w:val="21"/>
          <w:szCs w:val="21"/>
        </w:rPr>
        <w:t xml:space="preserve"> Unknown</w:t>
      </w:r>
    </w:p>
    <w:p w14:paraId="42E9C38A" w14:textId="499FE024" w:rsidR="329D79F7" w:rsidRPr="002C30EC" w:rsidRDefault="00DC6E7D" w:rsidP="002C30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sz w:val="21"/>
          <w:szCs w:val="21"/>
        </w:rPr>
        <w:t>For nulliparous, was there 3</w:t>
      </w:r>
      <w:r w:rsidR="0005196A" w:rsidRPr="002C30EC">
        <w:rPr>
          <w:rFonts w:ascii="Times New Roman" w:hAnsi="Times New Roman" w:cs="Times New Roman"/>
          <w:sz w:val="21"/>
          <w:szCs w:val="21"/>
        </w:rPr>
        <w:t xml:space="preserve"> </w:t>
      </w:r>
      <w:r w:rsidRPr="002C30EC">
        <w:rPr>
          <w:rFonts w:ascii="Times New Roman" w:hAnsi="Times New Roman" w:cs="Times New Roman"/>
          <w:sz w:val="21"/>
          <w:szCs w:val="21"/>
        </w:rPr>
        <w:t>h</w:t>
      </w:r>
      <w:r w:rsidR="00AF5C93" w:rsidRPr="002C30EC">
        <w:rPr>
          <w:rFonts w:ascii="Times New Roman" w:hAnsi="Times New Roman" w:cs="Times New Roman"/>
          <w:sz w:val="21"/>
          <w:szCs w:val="21"/>
        </w:rPr>
        <w:t>ou</w:t>
      </w:r>
      <w:r w:rsidRPr="002C30EC">
        <w:rPr>
          <w:rFonts w:ascii="Times New Roman" w:hAnsi="Times New Roman" w:cs="Times New Roman"/>
          <w:sz w:val="21"/>
          <w:szCs w:val="21"/>
        </w:rPr>
        <w:t>r</w:t>
      </w:r>
      <w:r w:rsidR="00AF5C93" w:rsidRPr="002C30EC">
        <w:rPr>
          <w:rFonts w:ascii="Times New Roman" w:hAnsi="Times New Roman" w:cs="Times New Roman"/>
          <w:sz w:val="21"/>
          <w:szCs w:val="21"/>
        </w:rPr>
        <w:t>s</w:t>
      </w:r>
      <w:r w:rsidRPr="002C30EC">
        <w:rPr>
          <w:rFonts w:ascii="Times New Roman" w:hAnsi="Times New Roman" w:cs="Times New Roman"/>
          <w:sz w:val="21"/>
          <w:szCs w:val="21"/>
        </w:rPr>
        <w:t xml:space="preserve"> or more of active pushing (</w:t>
      </w:r>
      <w:r w:rsidR="750483E3" w:rsidRPr="002C30EC">
        <w:rPr>
          <w:rFonts w:ascii="Times New Roman" w:hAnsi="Times New Roman" w:cs="Times New Roman"/>
          <w:sz w:val="21"/>
          <w:szCs w:val="21"/>
        </w:rPr>
        <w:t>longer durations may be appropriate</w:t>
      </w:r>
      <w:r w:rsidR="00AF5C93" w:rsidRPr="002C30EC">
        <w:rPr>
          <w:rFonts w:ascii="Times New Roman" w:hAnsi="Times New Roman" w:cs="Times New Roman"/>
          <w:sz w:val="21"/>
          <w:szCs w:val="21"/>
        </w:rPr>
        <w:t>,</w:t>
      </w:r>
      <w:r w:rsidR="14E336CA" w:rsidRPr="002C30EC">
        <w:rPr>
          <w:rFonts w:ascii="Times New Roman" w:hAnsi="Times New Roman" w:cs="Times New Roman"/>
          <w:sz w:val="21"/>
          <w:szCs w:val="21"/>
        </w:rPr>
        <w:t xml:space="preserve"> e.g.</w:t>
      </w:r>
      <w:r w:rsidR="00AF5C93" w:rsidRPr="002C30EC">
        <w:rPr>
          <w:rFonts w:ascii="Times New Roman" w:hAnsi="Times New Roman" w:cs="Times New Roman"/>
          <w:sz w:val="21"/>
          <w:szCs w:val="21"/>
        </w:rPr>
        <w:t xml:space="preserve"> with </w:t>
      </w:r>
      <w:r w:rsidR="14E336CA" w:rsidRPr="002C30EC">
        <w:rPr>
          <w:rFonts w:ascii="Times New Roman" w:hAnsi="Times New Roman" w:cs="Times New Roman"/>
          <w:sz w:val="21"/>
          <w:szCs w:val="21"/>
        </w:rPr>
        <w:t xml:space="preserve">epidural or </w:t>
      </w:r>
      <w:r w:rsidR="21E0B4BF" w:rsidRPr="002C30EC">
        <w:rPr>
          <w:rFonts w:ascii="Times New Roman" w:hAnsi="Times New Roman" w:cs="Times New Roman"/>
          <w:sz w:val="21"/>
          <w:szCs w:val="21"/>
        </w:rPr>
        <w:t>malposition</w:t>
      </w:r>
      <w:r w:rsidR="0005196A" w:rsidRPr="002C30EC">
        <w:rPr>
          <w:rFonts w:ascii="Times New Roman" w:hAnsi="Times New Roman" w:cs="Times New Roman"/>
          <w:sz w:val="21"/>
          <w:szCs w:val="21"/>
        </w:rPr>
        <w:t>)</w:t>
      </w:r>
      <w:r w:rsidR="21E0B4BF" w:rsidRPr="002C30EC">
        <w:rPr>
          <w:rFonts w:ascii="Times New Roman" w:hAnsi="Times New Roman" w:cs="Times New Roman"/>
          <w:sz w:val="21"/>
          <w:szCs w:val="21"/>
        </w:rPr>
        <w:t xml:space="preserve"> </w:t>
      </w:r>
      <w:r w:rsidR="21E0B4BF" w:rsidRPr="002C30EC">
        <w:rPr>
          <w:rFonts w:ascii="Segoe UI Symbol" w:hAnsi="Segoe UI Symbol" w:cs="Segoe UI Symbol"/>
          <w:sz w:val="21"/>
          <w:szCs w:val="21"/>
        </w:rPr>
        <w:t>❑</w:t>
      </w:r>
      <w:r w:rsidR="53EF16D7" w:rsidRPr="002C30E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D06E9" w:rsidRPr="002C30EC">
        <w:rPr>
          <w:rFonts w:ascii="Times New Roman" w:eastAsia="Calibri" w:hAnsi="Times New Roman" w:cs="Times New Roman"/>
          <w:sz w:val="21"/>
          <w:szCs w:val="21"/>
        </w:rPr>
        <w:t xml:space="preserve">Yes </w:t>
      </w:r>
      <w:r w:rsidR="00ED06E9"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="00ED06E9" w:rsidRPr="002C30EC">
        <w:rPr>
          <w:rFonts w:ascii="Times New Roman" w:eastAsia="Calibri" w:hAnsi="Times New Roman" w:cs="Times New Roman"/>
          <w:sz w:val="21"/>
          <w:szCs w:val="21"/>
        </w:rPr>
        <w:t xml:space="preserve"> No </w:t>
      </w:r>
      <w:r w:rsidR="00ED06E9"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="00ED06E9" w:rsidRPr="002C30EC">
        <w:rPr>
          <w:rFonts w:ascii="Times New Roman" w:eastAsia="Calibri" w:hAnsi="Times New Roman" w:cs="Times New Roman"/>
          <w:sz w:val="21"/>
          <w:szCs w:val="21"/>
        </w:rPr>
        <w:t xml:space="preserve"> Unknown</w:t>
      </w:r>
    </w:p>
    <w:p w14:paraId="493DE8DF" w14:textId="4A2FEB63" w:rsidR="00015348" w:rsidRPr="002C30EC" w:rsidRDefault="00015348" w:rsidP="00015348">
      <w:pPr>
        <w:spacing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</w:pP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 xml:space="preserve">FETAL HEART RATE CONCERN/INDICATIONS </w:t>
      </w:r>
    </w:p>
    <w:p w14:paraId="0CAA0DD0" w14:textId="77777777" w:rsidR="00B4436C" w:rsidRPr="002C30EC" w:rsidRDefault="000A7F11" w:rsidP="006800C3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bCs/>
          <w:sz w:val="21"/>
          <w:szCs w:val="21"/>
        </w:rPr>
        <w:t xml:space="preserve">What was the FHR concern/indication? </w:t>
      </w:r>
    </w:p>
    <w:p w14:paraId="578E8D7A" w14:textId="77777777" w:rsidR="00AF5C93" w:rsidRPr="002C30EC" w:rsidRDefault="000A7F11" w:rsidP="006800C3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sz w:val="21"/>
          <w:szCs w:val="21"/>
        </w:rPr>
        <w:t>Antepartum testing results which precluded trial of labor</w:t>
      </w:r>
      <w:r w:rsidR="00724CC7" w:rsidRPr="002C30E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A1404B0" w14:textId="48D7F300" w:rsidR="00B4436C" w:rsidRPr="002C30EC" w:rsidRDefault="000A7F11" w:rsidP="006800C3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sz w:val="21"/>
          <w:szCs w:val="21"/>
        </w:rPr>
        <w:t xml:space="preserve">Category III FHR tracing </w:t>
      </w:r>
    </w:p>
    <w:p w14:paraId="03D37AD3" w14:textId="6F3AFE07" w:rsidR="000A7F11" w:rsidRPr="002C30EC" w:rsidRDefault="000A7F11" w:rsidP="006800C3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sz w:val="21"/>
          <w:szCs w:val="21"/>
        </w:rPr>
        <w:t>Category II FHR tracing (Were these specific types present?)</w:t>
      </w:r>
    </w:p>
    <w:p w14:paraId="12F58203" w14:textId="43EE8AAF" w:rsidR="00B4436C" w:rsidRPr="002C30EC" w:rsidRDefault="00B4436C" w:rsidP="006800C3">
      <w:pPr>
        <w:pStyle w:val="ListParagraph"/>
        <w:numPr>
          <w:ilvl w:val="2"/>
          <w:numId w:val="16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sz w:val="21"/>
          <w:szCs w:val="21"/>
        </w:rPr>
        <w:t>Recurrent variable decelerations</w:t>
      </w:r>
      <w:r w:rsidR="00AF5C93" w:rsidRPr="002C30EC">
        <w:rPr>
          <w:rFonts w:ascii="Times New Roman" w:hAnsi="Times New Roman" w:cs="Times New Roman"/>
          <w:sz w:val="21"/>
          <w:szCs w:val="21"/>
        </w:rPr>
        <w:t xml:space="preserve"> </w:t>
      </w:r>
      <w:r w:rsidRPr="002C30EC">
        <w:rPr>
          <w:rFonts w:ascii="Segoe UI Symbol" w:hAnsi="Segoe UI Symbol" w:cs="Segoe UI Symbol"/>
          <w:sz w:val="21"/>
          <w:szCs w:val="21"/>
        </w:rPr>
        <w:t>❑</w:t>
      </w:r>
      <w:r w:rsidRPr="002C30EC">
        <w:rPr>
          <w:rFonts w:ascii="Times New Roman" w:hAnsi="Times New Roman" w:cs="Times New Roman"/>
          <w:sz w:val="21"/>
          <w:szCs w:val="21"/>
        </w:rPr>
        <w:t xml:space="preserve"> Minimal/absent FHR variability w/out significant decelerations </w:t>
      </w:r>
      <w:r w:rsidRPr="002C30EC">
        <w:rPr>
          <w:rFonts w:ascii="Segoe UI Symbol" w:hAnsi="Segoe UI Symbol" w:cs="Segoe UI Symbol"/>
          <w:sz w:val="21"/>
          <w:szCs w:val="21"/>
        </w:rPr>
        <w:t>❑</w:t>
      </w:r>
      <w:r w:rsidRPr="002C30EC">
        <w:rPr>
          <w:rFonts w:ascii="Times New Roman" w:hAnsi="Times New Roman" w:cs="Times New Roman"/>
          <w:sz w:val="21"/>
          <w:szCs w:val="21"/>
        </w:rPr>
        <w:t xml:space="preserve"> Late Decelerations</w:t>
      </w:r>
    </w:p>
    <w:p w14:paraId="39182B1E" w14:textId="6DF448CB" w:rsidR="00B4436C" w:rsidRPr="002C30EC" w:rsidRDefault="00B4436C" w:rsidP="006800C3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sz w:val="21"/>
          <w:szCs w:val="21"/>
        </w:rPr>
        <w:t>Other concern: _______________________</w:t>
      </w:r>
    </w:p>
    <w:p w14:paraId="42250D73" w14:textId="77777777" w:rsidR="002013CE" w:rsidRPr="002C30EC" w:rsidRDefault="000A7F11" w:rsidP="006800C3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color w:val="000000"/>
          <w:sz w:val="21"/>
          <w:szCs w:val="21"/>
        </w:rPr>
        <w:t>Were corrective and evaluative measures used: (select all that apply)</w:t>
      </w:r>
    </w:p>
    <w:p w14:paraId="0A44F229" w14:textId="6D98892E" w:rsidR="002013CE" w:rsidRPr="002C30EC" w:rsidRDefault="002013CE" w:rsidP="006800C3">
      <w:pPr>
        <w:pStyle w:val="ListParagraph"/>
        <w:numPr>
          <w:ilvl w:val="1"/>
          <w:numId w:val="16"/>
        </w:num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30EC">
        <w:rPr>
          <w:rFonts w:ascii="Times New Roman" w:eastAsia="Times New Roman" w:hAnsi="Times New Roman" w:cs="Times New Roman"/>
          <w:sz w:val="21"/>
          <w:szCs w:val="21"/>
        </w:rPr>
        <w:t>Maternal position change or maternal fluid bolus</w:t>
      </w:r>
    </w:p>
    <w:p w14:paraId="01C49FCF" w14:textId="716DEF55" w:rsidR="002013CE" w:rsidRPr="002C30EC" w:rsidRDefault="002013CE" w:rsidP="006800C3">
      <w:pPr>
        <w:pStyle w:val="ListParagraph"/>
        <w:numPr>
          <w:ilvl w:val="1"/>
          <w:numId w:val="16"/>
        </w:num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30EC">
        <w:rPr>
          <w:rFonts w:ascii="Times New Roman" w:eastAsia="Times New Roman" w:hAnsi="Times New Roman" w:cs="Times New Roman"/>
          <w:sz w:val="21"/>
          <w:szCs w:val="21"/>
        </w:rPr>
        <w:t>Reduced or stopped oxytocin or uterine stimulants</w:t>
      </w:r>
    </w:p>
    <w:p w14:paraId="77BE1E13" w14:textId="1CEA21D9" w:rsidR="00724CC7" w:rsidRPr="002C30EC" w:rsidRDefault="00C01BD4" w:rsidP="006800C3">
      <w:pPr>
        <w:pStyle w:val="ListParagraph"/>
        <w:numPr>
          <w:ilvl w:val="1"/>
          <w:numId w:val="16"/>
        </w:num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30EC">
        <w:rPr>
          <w:rFonts w:ascii="Times New Roman" w:eastAsia="Times New Roman" w:hAnsi="Times New Roman" w:cs="Times New Roman"/>
          <w:sz w:val="21"/>
          <w:szCs w:val="21"/>
        </w:rPr>
        <w:t>Used a</w:t>
      </w:r>
      <w:r w:rsidR="002013CE" w:rsidRPr="002C30EC">
        <w:rPr>
          <w:rFonts w:ascii="Times New Roman" w:eastAsia="Times New Roman" w:hAnsi="Times New Roman" w:cs="Times New Roman"/>
          <w:sz w:val="21"/>
          <w:szCs w:val="21"/>
        </w:rPr>
        <w:t xml:space="preserve">mnioinfusion with recurrent variable decelerations after other measures failed </w:t>
      </w:r>
    </w:p>
    <w:p w14:paraId="4482D8CD" w14:textId="354AD06B" w:rsidR="00724CC7" w:rsidRPr="002C30EC" w:rsidRDefault="002013CE" w:rsidP="006800C3">
      <w:pPr>
        <w:pStyle w:val="ListParagraph"/>
        <w:numPr>
          <w:ilvl w:val="1"/>
          <w:numId w:val="16"/>
        </w:num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30EC">
        <w:rPr>
          <w:rFonts w:ascii="Times New Roman" w:eastAsia="Times New Roman" w:hAnsi="Times New Roman" w:cs="Times New Roman"/>
          <w:sz w:val="21"/>
          <w:szCs w:val="21"/>
        </w:rPr>
        <w:t xml:space="preserve">Elicited stimulation (scalp, vibroacoustic, or abdominal wall) with minimal or absent FHR variability </w:t>
      </w:r>
    </w:p>
    <w:p w14:paraId="3853BC52" w14:textId="1CF9CC50" w:rsidR="00724CC7" w:rsidRPr="002C30EC" w:rsidRDefault="002013CE" w:rsidP="006800C3">
      <w:pPr>
        <w:pStyle w:val="ListParagraph"/>
        <w:numPr>
          <w:ilvl w:val="1"/>
          <w:numId w:val="16"/>
        </w:num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30EC">
        <w:rPr>
          <w:rFonts w:ascii="Times New Roman" w:eastAsia="Times New Roman" w:hAnsi="Times New Roman" w:cs="Times New Roman"/>
          <w:sz w:val="21"/>
          <w:szCs w:val="21"/>
        </w:rPr>
        <w:t>None</w:t>
      </w:r>
    </w:p>
    <w:p w14:paraId="4CD87EDC" w14:textId="77777777" w:rsidR="00E1754C" w:rsidRPr="002C30EC" w:rsidRDefault="002013CE" w:rsidP="006800C3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color w:val="000000"/>
          <w:sz w:val="21"/>
          <w:szCs w:val="21"/>
        </w:rPr>
        <w:t xml:space="preserve">Did the patient have uterine tachysystole? </w:t>
      </w: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Yes </w:t>
      </w: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No </w:t>
      </w: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Unknown</w:t>
      </w:r>
    </w:p>
    <w:p w14:paraId="1E270C32" w14:textId="727F6B66" w:rsidR="00E1754C" w:rsidRPr="002C30EC" w:rsidRDefault="00E1754C" w:rsidP="006800C3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sz w:val="21"/>
          <w:szCs w:val="21"/>
        </w:rPr>
        <w:t xml:space="preserve">If yes, </w:t>
      </w:r>
      <w:r w:rsidR="007F72B1" w:rsidRPr="002C30EC">
        <w:rPr>
          <w:rFonts w:ascii="Times New Roman" w:hAnsi="Times New Roman" w:cs="Times New Roman"/>
          <w:sz w:val="21"/>
          <w:szCs w:val="21"/>
        </w:rPr>
        <w:t>were appropriate interventions used</w:t>
      </w:r>
      <w:r w:rsidRPr="002C30EC">
        <w:rPr>
          <w:rFonts w:ascii="Times New Roman" w:hAnsi="Times New Roman" w:cs="Times New Roman"/>
          <w:sz w:val="21"/>
          <w:szCs w:val="21"/>
        </w:rPr>
        <w:t xml:space="preserve">: decrease or discontinue uterine stimulants, fluid bolus, terbutaline or nitroglycerin and/or other? </w:t>
      </w:r>
      <w:r w:rsidR="007F72B1"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="007F72B1" w:rsidRPr="002C30EC">
        <w:rPr>
          <w:rFonts w:ascii="Times New Roman" w:eastAsia="Calibri" w:hAnsi="Times New Roman" w:cs="Times New Roman"/>
          <w:sz w:val="21"/>
          <w:szCs w:val="21"/>
        </w:rPr>
        <w:t xml:space="preserve"> Yes </w:t>
      </w:r>
      <w:r w:rsidR="007F72B1"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="007F72B1" w:rsidRPr="002C30EC">
        <w:rPr>
          <w:rFonts w:ascii="Times New Roman" w:eastAsia="Calibri" w:hAnsi="Times New Roman" w:cs="Times New Roman"/>
          <w:sz w:val="21"/>
          <w:szCs w:val="21"/>
        </w:rPr>
        <w:t xml:space="preserve"> No </w:t>
      </w:r>
      <w:r w:rsidR="007F72B1"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="007F72B1" w:rsidRPr="002C30EC">
        <w:rPr>
          <w:rFonts w:ascii="Times New Roman" w:eastAsia="Calibri" w:hAnsi="Times New Roman" w:cs="Times New Roman"/>
          <w:sz w:val="21"/>
          <w:szCs w:val="21"/>
        </w:rPr>
        <w:t xml:space="preserve"> Unknown</w:t>
      </w:r>
    </w:p>
    <w:p w14:paraId="2A59D9CB" w14:textId="2FC20022" w:rsidR="329D79F7" w:rsidRPr="002C30EC" w:rsidRDefault="329D79F7" w:rsidP="329D79F7">
      <w:pPr>
        <w:pStyle w:val="Default"/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253BC1D1" w14:textId="105C8894" w:rsidR="329D79F7" w:rsidRPr="002C30EC" w:rsidRDefault="329D79F7" w:rsidP="329D79F7">
      <w:pPr>
        <w:pStyle w:val="Default"/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37C4A613" w14:textId="77777777" w:rsidR="006800C3" w:rsidRPr="002C30EC" w:rsidRDefault="006800C3" w:rsidP="329D79F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</w:pPr>
    </w:p>
    <w:p w14:paraId="33CC51CF" w14:textId="205E86A2" w:rsidR="002C4808" w:rsidRPr="002C30EC" w:rsidRDefault="00B97624" w:rsidP="006800C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</w:pPr>
      <w:r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Please answer the following questions to better understand</w:t>
      </w:r>
      <w:r w:rsidR="00A71D29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 xml:space="preserve"> </w:t>
      </w:r>
      <w:r w:rsidR="1201C39C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 xml:space="preserve">why ACOG/SMFM criteria were not </w:t>
      </w:r>
      <w:r w:rsidR="192A60EB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  <w:u w:val="single"/>
        </w:rPr>
        <w:t>met</w:t>
      </w:r>
      <w:r w:rsidR="192A60EB" w:rsidRPr="002C30EC">
        <w:rPr>
          <w:rFonts w:ascii="Times New Roman" w:hAnsi="Times New Roman" w:cs="Times New Roman"/>
          <w:b/>
          <w:bCs/>
          <w:color w:val="2F5496" w:themeColor="accent1" w:themeShade="BF"/>
          <w:sz w:val="21"/>
          <w:szCs w:val="21"/>
        </w:rPr>
        <w:t>:</w:t>
      </w:r>
    </w:p>
    <w:p w14:paraId="680A0DB6" w14:textId="3F2F60F1" w:rsidR="002C4808" w:rsidRPr="002C30EC" w:rsidRDefault="002C4808" w:rsidP="006800C3">
      <w:pPr>
        <w:pStyle w:val="Defaul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sz w:val="21"/>
          <w:szCs w:val="21"/>
        </w:rPr>
        <w:t xml:space="preserve">Were ACOG/SMFM criteria met for this case? </w:t>
      </w: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Yes </w:t>
      </w: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No</w:t>
      </w:r>
    </w:p>
    <w:p w14:paraId="474702E8" w14:textId="05FB14CA" w:rsidR="000D7817" w:rsidRPr="002C30EC" w:rsidRDefault="002C4808" w:rsidP="006800C3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2C30EC">
        <w:rPr>
          <w:rFonts w:ascii="Times New Roman" w:hAnsi="Times New Roman" w:cs="Times New Roman"/>
          <w:sz w:val="21"/>
          <w:szCs w:val="21"/>
        </w:rPr>
        <w:t>If no, based on record review, what were possible reasons? Check all that apply</w:t>
      </w:r>
      <w:r w:rsidR="00E12330" w:rsidRPr="002C30EC">
        <w:rPr>
          <w:rFonts w:ascii="Times New Roman" w:hAnsi="Times New Roman" w:cs="Times New Roman"/>
          <w:sz w:val="21"/>
          <w:szCs w:val="21"/>
        </w:rPr>
        <w:t>:</w:t>
      </w:r>
    </w:p>
    <w:p w14:paraId="7AE19A99" w14:textId="614A8C09" w:rsidR="007D0768" w:rsidRPr="002C30EC" w:rsidRDefault="00A71D29" w:rsidP="006800C3">
      <w:pPr>
        <w:pStyle w:val="ListParagraph"/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7D0768" w:rsidRPr="002C30EC">
        <w:rPr>
          <w:rFonts w:ascii="Times New Roman" w:eastAsia="Calibri" w:hAnsi="Times New Roman" w:cs="Times New Roman"/>
          <w:sz w:val="21"/>
          <w:szCs w:val="21"/>
        </w:rPr>
        <w:t>Cesarean Decision Checklist not utilized.</w:t>
      </w:r>
    </w:p>
    <w:p w14:paraId="03053CA7" w14:textId="03EB193A" w:rsidR="007D0768" w:rsidRPr="002C30EC" w:rsidRDefault="007D0768" w:rsidP="006800C3">
      <w:pPr>
        <w:pStyle w:val="ListParagraph"/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2C30EC">
        <w:rPr>
          <w:rFonts w:ascii="Segoe UI Symbol" w:eastAsia="Calibri" w:hAnsi="Segoe UI Symbol" w:cs="Segoe UI Symbol"/>
          <w:sz w:val="21"/>
          <w:szCs w:val="21"/>
        </w:rPr>
        <w:t xml:space="preserve">❑ </w:t>
      </w:r>
      <w:r w:rsidRPr="002C30EC">
        <w:rPr>
          <w:rFonts w:ascii="Times New Roman" w:eastAsia="Calibri" w:hAnsi="Times New Roman" w:cs="Times New Roman"/>
          <w:sz w:val="21"/>
          <w:szCs w:val="21"/>
        </w:rPr>
        <w:t>Cesarean Decision Huddle not performed.</w:t>
      </w:r>
    </w:p>
    <w:p w14:paraId="104B80CB" w14:textId="7BFEC17C" w:rsidR="00A71D29" w:rsidRPr="002C30EC" w:rsidRDefault="007D0768" w:rsidP="007D0768">
      <w:pPr>
        <w:pStyle w:val="ListParagraph"/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71D29" w:rsidRPr="002C30EC">
        <w:rPr>
          <w:rFonts w:ascii="Times New Roman" w:eastAsia="Calibri" w:hAnsi="Times New Roman" w:cs="Times New Roman"/>
          <w:sz w:val="21"/>
          <w:szCs w:val="21"/>
        </w:rPr>
        <w:t xml:space="preserve">Alternate indication </w:t>
      </w:r>
      <w:r w:rsidR="2EFEF03C" w:rsidRPr="002C30EC">
        <w:rPr>
          <w:rFonts w:ascii="Times New Roman" w:eastAsia="Calibri" w:hAnsi="Times New Roman" w:cs="Times New Roman"/>
          <w:sz w:val="21"/>
          <w:szCs w:val="21"/>
        </w:rPr>
        <w:t>or reason for</w:t>
      </w:r>
      <w:r w:rsidR="00A71D29" w:rsidRPr="002C30EC">
        <w:rPr>
          <w:rFonts w:ascii="Times New Roman" w:eastAsia="Calibri" w:hAnsi="Times New Roman" w:cs="Times New Roman"/>
          <w:sz w:val="21"/>
          <w:szCs w:val="21"/>
        </w:rPr>
        <w:t xml:space="preserve"> cesarean was used </w:t>
      </w:r>
      <w:r w:rsidR="0001F905" w:rsidRPr="002C30EC">
        <w:rPr>
          <w:rFonts w:ascii="Times New Roman" w:eastAsia="Calibri" w:hAnsi="Times New Roman" w:cs="Times New Roman"/>
          <w:sz w:val="21"/>
          <w:szCs w:val="21"/>
        </w:rPr>
        <w:t>(</w:t>
      </w:r>
      <w:r w:rsidR="356586A0" w:rsidRPr="002C30EC">
        <w:rPr>
          <w:rFonts w:ascii="Times New Roman" w:eastAsia="Calibri" w:hAnsi="Times New Roman" w:cs="Times New Roman"/>
          <w:sz w:val="21"/>
          <w:szCs w:val="21"/>
        </w:rPr>
        <w:t>in addition to primary indication</w:t>
      </w:r>
      <w:r w:rsidR="69D5DC27" w:rsidRPr="002C30EC">
        <w:rPr>
          <w:rFonts w:ascii="Times New Roman" w:eastAsia="Calibri" w:hAnsi="Times New Roman" w:cs="Times New Roman"/>
          <w:sz w:val="21"/>
          <w:szCs w:val="21"/>
        </w:rPr>
        <w:t>)</w:t>
      </w:r>
      <w:r w:rsidR="00E12330" w:rsidRPr="002C30EC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7CA75547" w14:textId="0299DCB4" w:rsidR="002C4808" w:rsidRPr="002C30EC" w:rsidRDefault="00A71D29" w:rsidP="006800C3">
      <w:pPr>
        <w:pStyle w:val="ListParagraph"/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C4808" w:rsidRPr="002C30EC">
        <w:rPr>
          <w:rFonts w:ascii="Times New Roman" w:eastAsia="Calibri" w:hAnsi="Times New Roman" w:cs="Times New Roman"/>
          <w:sz w:val="21"/>
          <w:szCs w:val="21"/>
        </w:rPr>
        <w:t>Documentation of indication for cesarean was not clear or missing</w:t>
      </w:r>
      <w:r w:rsidR="00E12330" w:rsidRPr="002C30EC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530E44F9" w14:textId="5C534C14" w:rsidR="002C4808" w:rsidRPr="002C30EC" w:rsidRDefault="002C4808" w:rsidP="006800C3">
      <w:pPr>
        <w:pStyle w:val="ListParagraph"/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="006F160B" w:rsidRPr="002C30EC">
        <w:rPr>
          <w:rFonts w:ascii="Times New Roman" w:eastAsia="Calibri" w:hAnsi="Times New Roman" w:cs="Times New Roman"/>
          <w:sz w:val="21"/>
          <w:szCs w:val="21"/>
        </w:rPr>
        <w:t>T</w:t>
      </w:r>
      <w:r w:rsidRPr="002C30EC">
        <w:rPr>
          <w:rFonts w:ascii="Times New Roman" w:eastAsia="Calibri" w:hAnsi="Times New Roman" w:cs="Times New Roman"/>
          <w:sz w:val="21"/>
          <w:szCs w:val="21"/>
        </w:rPr>
        <w:t>hrough shared-decision making</w:t>
      </w:r>
      <w:r w:rsidR="00C60515" w:rsidRPr="002C30EC">
        <w:rPr>
          <w:rFonts w:ascii="Times New Roman" w:eastAsia="Calibri" w:hAnsi="Times New Roman" w:cs="Times New Roman"/>
          <w:sz w:val="21"/>
          <w:szCs w:val="21"/>
        </w:rPr>
        <w:t xml:space="preserve"> with the patient</w:t>
      </w:r>
      <w:r w:rsidR="00B97624" w:rsidRPr="002C30EC">
        <w:rPr>
          <w:rFonts w:ascii="Times New Roman" w:eastAsia="Calibri" w:hAnsi="Times New Roman" w:cs="Times New Roman"/>
          <w:sz w:val="21"/>
          <w:szCs w:val="21"/>
        </w:rPr>
        <w:t>,</w:t>
      </w:r>
      <w:r w:rsidR="006F160B" w:rsidRPr="002C30EC">
        <w:rPr>
          <w:rFonts w:ascii="Times New Roman" w:eastAsia="Calibri" w:hAnsi="Times New Roman" w:cs="Times New Roman"/>
          <w:sz w:val="21"/>
          <w:szCs w:val="21"/>
        </w:rPr>
        <w:t xml:space="preserve"> the </w:t>
      </w:r>
      <w:r w:rsidRPr="002C30EC">
        <w:rPr>
          <w:rFonts w:ascii="Times New Roman" w:eastAsia="Calibri" w:hAnsi="Times New Roman" w:cs="Times New Roman"/>
          <w:sz w:val="21"/>
          <w:szCs w:val="21"/>
        </w:rPr>
        <w:t>decision was made to move to cesarean even though criteria were not met</w:t>
      </w:r>
      <w:r w:rsidR="006F160B" w:rsidRPr="002C30EC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C60515" w:rsidRPr="002C30EC">
        <w:rPr>
          <w:rFonts w:ascii="Times New Roman" w:eastAsia="Calibri" w:hAnsi="Times New Roman" w:cs="Times New Roman"/>
          <w:sz w:val="21"/>
          <w:szCs w:val="21"/>
          <w:u w:val="single"/>
        </w:rPr>
        <w:t>S</w:t>
      </w:r>
      <w:r w:rsidR="000D7817" w:rsidRPr="002C30EC">
        <w:rPr>
          <w:rFonts w:ascii="Times New Roman" w:eastAsia="Calibri" w:hAnsi="Times New Roman" w:cs="Times New Roman"/>
          <w:sz w:val="21"/>
          <w:szCs w:val="21"/>
          <w:u w:val="single"/>
        </w:rPr>
        <w:t>hared-decision making was well documented</w:t>
      </w:r>
      <w:r w:rsidR="00F52B86" w:rsidRPr="002C30EC">
        <w:rPr>
          <w:rFonts w:ascii="Times New Roman" w:eastAsia="Calibri" w:hAnsi="Times New Roman" w:cs="Times New Roman"/>
          <w:sz w:val="21"/>
          <w:szCs w:val="21"/>
          <w:u w:val="single"/>
        </w:rPr>
        <w:t xml:space="preserve"> and it was documented that the patient was counseled on ACOG/SMFM criteria for cesarean delivery</w:t>
      </w:r>
      <w:r w:rsidR="00F52B86" w:rsidRPr="002C30EC">
        <w:rPr>
          <w:rFonts w:ascii="Times New Roman" w:eastAsia="Calibri" w:hAnsi="Times New Roman" w:cs="Times New Roman"/>
          <w:sz w:val="21"/>
          <w:szCs w:val="21"/>
        </w:rPr>
        <w:t>.</w:t>
      </w:r>
      <w:bookmarkStart w:id="0" w:name="_GoBack"/>
      <w:bookmarkEnd w:id="0"/>
    </w:p>
    <w:p w14:paraId="38F5CCC0" w14:textId="0AB2A613" w:rsidR="000D7817" w:rsidRPr="002C30EC" w:rsidRDefault="000D7817" w:rsidP="006800C3">
      <w:pPr>
        <w:pStyle w:val="ListParagraph"/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Through shared-decision making</w:t>
      </w:r>
      <w:r w:rsidR="00C60515" w:rsidRPr="002C30EC">
        <w:rPr>
          <w:rFonts w:ascii="Times New Roman" w:eastAsia="Calibri" w:hAnsi="Times New Roman" w:cs="Times New Roman"/>
          <w:sz w:val="21"/>
          <w:szCs w:val="21"/>
        </w:rPr>
        <w:t xml:space="preserve"> with the patient</w:t>
      </w:r>
      <w:r w:rsidR="00A71D29" w:rsidRPr="002C30EC">
        <w:rPr>
          <w:rFonts w:ascii="Times New Roman" w:eastAsia="Calibri" w:hAnsi="Times New Roman" w:cs="Times New Roman"/>
          <w:sz w:val="21"/>
          <w:szCs w:val="21"/>
        </w:rPr>
        <w:t>,</w:t>
      </w:r>
      <w:r w:rsidR="006F160B" w:rsidRPr="002C30EC">
        <w:rPr>
          <w:rFonts w:ascii="Times New Roman" w:eastAsia="Calibri" w:hAnsi="Times New Roman" w:cs="Times New Roman"/>
          <w:sz w:val="21"/>
          <w:szCs w:val="21"/>
        </w:rPr>
        <w:t xml:space="preserve"> the </w:t>
      </w:r>
      <w:r w:rsidRPr="002C30EC">
        <w:rPr>
          <w:rFonts w:ascii="Times New Roman" w:eastAsia="Calibri" w:hAnsi="Times New Roman" w:cs="Times New Roman"/>
          <w:sz w:val="21"/>
          <w:szCs w:val="21"/>
        </w:rPr>
        <w:t>decision was made to move to cesarean even though criteria were not met</w:t>
      </w:r>
      <w:r w:rsidR="00C60515" w:rsidRPr="002C30EC">
        <w:rPr>
          <w:rFonts w:ascii="Times New Roman" w:eastAsia="Calibri" w:hAnsi="Times New Roman" w:cs="Times New Roman"/>
          <w:sz w:val="21"/>
          <w:szCs w:val="21"/>
        </w:rPr>
        <w:t>.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C60515" w:rsidRPr="002C30EC">
        <w:rPr>
          <w:rFonts w:ascii="Times New Roman" w:eastAsia="Calibri" w:hAnsi="Times New Roman" w:cs="Times New Roman"/>
          <w:sz w:val="21"/>
          <w:szCs w:val="21"/>
          <w:u w:val="single"/>
        </w:rPr>
        <w:t>S</w:t>
      </w:r>
      <w:r w:rsidRPr="002C30EC">
        <w:rPr>
          <w:rFonts w:ascii="Times New Roman" w:eastAsia="Calibri" w:hAnsi="Times New Roman" w:cs="Times New Roman"/>
          <w:sz w:val="21"/>
          <w:szCs w:val="21"/>
          <w:u w:val="single"/>
        </w:rPr>
        <w:t xml:space="preserve">hared-decision making was well </w:t>
      </w:r>
      <w:r w:rsidR="00C60515" w:rsidRPr="002C30EC">
        <w:rPr>
          <w:rFonts w:ascii="Times New Roman" w:eastAsia="Calibri" w:hAnsi="Times New Roman" w:cs="Times New Roman"/>
          <w:sz w:val="21"/>
          <w:szCs w:val="21"/>
          <w:u w:val="single"/>
        </w:rPr>
        <w:t>documented;</w:t>
      </w:r>
      <w:r w:rsidRPr="002C30EC">
        <w:rPr>
          <w:rFonts w:ascii="Times New Roman" w:eastAsia="Calibri" w:hAnsi="Times New Roman" w:cs="Times New Roman"/>
          <w:sz w:val="21"/>
          <w:szCs w:val="21"/>
          <w:u w:val="single"/>
        </w:rPr>
        <w:t xml:space="preserve"> however</w:t>
      </w:r>
      <w:r w:rsidR="00F52B86" w:rsidRPr="002C30EC">
        <w:rPr>
          <w:rFonts w:ascii="Times New Roman" w:eastAsia="Calibri" w:hAnsi="Times New Roman" w:cs="Times New Roman"/>
          <w:sz w:val="21"/>
          <w:szCs w:val="21"/>
          <w:u w:val="single"/>
        </w:rPr>
        <w:t>,</w:t>
      </w:r>
      <w:r w:rsidRPr="002C30EC">
        <w:rPr>
          <w:rFonts w:ascii="Times New Roman" w:eastAsia="Calibri" w:hAnsi="Times New Roman" w:cs="Times New Roman"/>
          <w:sz w:val="21"/>
          <w:szCs w:val="21"/>
          <w:u w:val="single"/>
        </w:rPr>
        <w:t xml:space="preserve"> it was</w:t>
      </w:r>
      <w:r w:rsidRPr="002C30EC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 not</w:t>
      </w:r>
      <w:r w:rsidRPr="002C30EC">
        <w:rPr>
          <w:rFonts w:ascii="Times New Roman" w:eastAsia="Calibri" w:hAnsi="Times New Roman" w:cs="Times New Roman"/>
          <w:sz w:val="21"/>
          <w:szCs w:val="21"/>
          <w:u w:val="single"/>
        </w:rPr>
        <w:t xml:space="preserve"> documented that patient was counseled on ACOG/SMFM criteria</w:t>
      </w:r>
      <w:r w:rsidR="00F52B86" w:rsidRPr="002C30EC">
        <w:rPr>
          <w:rFonts w:ascii="Times New Roman" w:eastAsia="Calibri" w:hAnsi="Times New Roman" w:cs="Times New Roman"/>
          <w:sz w:val="21"/>
          <w:szCs w:val="21"/>
          <w:u w:val="single"/>
        </w:rPr>
        <w:t xml:space="preserve"> for cesarean delivery</w:t>
      </w:r>
      <w:r w:rsidR="00E12330" w:rsidRPr="002C30EC">
        <w:rPr>
          <w:rFonts w:ascii="Times New Roman" w:eastAsia="Calibri" w:hAnsi="Times New Roman" w:cs="Times New Roman"/>
          <w:sz w:val="21"/>
          <w:szCs w:val="21"/>
        </w:rPr>
        <w:t>.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0116E1AE" w14:textId="0C592BA1" w:rsidR="000D7817" w:rsidRPr="002C30EC" w:rsidRDefault="000D7817" w:rsidP="006800C3">
      <w:pPr>
        <w:pStyle w:val="ListParagraph"/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No documentation that ACOG/SMFM criteria were considered during cesarean decision making</w:t>
      </w:r>
      <w:r w:rsidR="00E12330" w:rsidRPr="002C30EC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1C8EA20D" w14:textId="53EB7356" w:rsidR="006F160B" w:rsidRPr="002C30EC" w:rsidRDefault="006F160B" w:rsidP="006800C3">
      <w:pPr>
        <w:pStyle w:val="ListParagraph"/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No documentation that shared decision making was used during cesarean decision making</w:t>
      </w:r>
      <w:r w:rsidR="00E12330" w:rsidRPr="002C30EC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170CAE8B" w14:textId="1AE68404" w:rsidR="000D7817" w:rsidRPr="002C30EC" w:rsidRDefault="000D7817" w:rsidP="006800C3">
      <w:pPr>
        <w:pStyle w:val="ListParagraph"/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Additional </w:t>
      </w:r>
      <w:r w:rsidR="000A7F11" w:rsidRPr="002C30EC">
        <w:rPr>
          <w:rFonts w:ascii="Times New Roman" w:eastAsia="Calibri" w:hAnsi="Times New Roman" w:cs="Times New Roman"/>
          <w:sz w:val="21"/>
          <w:szCs w:val="21"/>
        </w:rPr>
        <w:t xml:space="preserve">information 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regarding </w:t>
      </w:r>
      <w:r w:rsidR="000A7F11" w:rsidRPr="002C30EC">
        <w:rPr>
          <w:rFonts w:ascii="Times New Roman" w:eastAsia="Calibri" w:hAnsi="Times New Roman" w:cs="Times New Roman"/>
          <w:sz w:val="21"/>
          <w:szCs w:val="21"/>
        </w:rPr>
        <w:t>decision making/documentation</w:t>
      </w:r>
      <w:r w:rsidR="001629E3" w:rsidRPr="002C30EC">
        <w:rPr>
          <w:rFonts w:ascii="Times New Roman" w:eastAsia="Calibri" w:hAnsi="Times New Roman" w:cs="Times New Roman"/>
          <w:sz w:val="21"/>
          <w:szCs w:val="21"/>
        </w:rPr>
        <w:t xml:space="preserve"> for feedback</w:t>
      </w:r>
      <w:r w:rsidR="000A7F11" w:rsidRPr="002C30EC">
        <w:rPr>
          <w:rFonts w:ascii="Times New Roman" w:eastAsia="Calibri" w:hAnsi="Times New Roman" w:cs="Times New Roman"/>
          <w:sz w:val="21"/>
          <w:szCs w:val="21"/>
        </w:rPr>
        <w:t>: _</w:t>
      </w:r>
      <w:r w:rsidR="007F72B1" w:rsidRPr="002C30EC">
        <w:rPr>
          <w:rFonts w:ascii="Times New Roman" w:eastAsia="Calibri" w:hAnsi="Times New Roman" w:cs="Times New Roman"/>
          <w:sz w:val="21"/>
          <w:szCs w:val="21"/>
        </w:rPr>
        <w:t>_______</w:t>
      </w:r>
      <w:r w:rsidR="000A7F11" w:rsidRPr="002C30EC">
        <w:rPr>
          <w:rFonts w:ascii="Times New Roman" w:eastAsia="Calibri" w:hAnsi="Times New Roman" w:cs="Times New Roman"/>
          <w:sz w:val="21"/>
          <w:szCs w:val="21"/>
        </w:rPr>
        <w:t>_____________</w:t>
      </w:r>
    </w:p>
    <w:p w14:paraId="11A404C7" w14:textId="2A5F5AC7" w:rsidR="000D7817" w:rsidRPr="002C30EC" w:rsidRDefault="000A7F11" w:rsidP="006800C3">
      <w:pPr>
        <w:pStyle w:val="ListParagraph"/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2C30EC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</w:t>
      </w:r>
      <w:r w:rsidR="007F72B1" w:rsidRPr="002C30EC">
        <w:rPr>
          <w:rFonts w:ascii="Times New Roman" w:eastAsia="Calibri" w:hAnsi="Times New Roman" w:cs="Times New Roman"/>
          <w:sz w:val="21"/>
          <w:szCs w:val="21"/>
        </w:rPr>
        <w:t>_____________</w:t>
      </w:r>
      <w:r w:rsidR="006800C3" w:rsidRPr="002C30EC">
        <w:rPr>
          <w:rFonts w:ascii="Times New Roman" w:eastAsia="Calibri" w:hAnsi="Times New Roman" w:cs="Times New Roman"/>
          <w:sz w:val="21"/>
          <w:szCs w:val="21"/>
        </w:rPr>
        <w:t>_</w:t>
      </w:r>
      <w:r w:rsidR="007F72B1" w:rsidRPr="002C30EC">
        <w:rPr>
          <w:rFonts w:ascii="Times New Roman" w:eastAsia="Calibri" w:hAnsi="Times New Roman" w:cs="Times New Roman"/>
          <w:sz w:val="21"/>
          <w:szCs w:val="21"/>
        </w:rPr>
        <w:t>_________</w:t>
      </w:r>
    </w:p>
    <w:p w14:paraId="2E9115F6" w14:textId="2BBFE3F7" w:rsidR="002C4808" w:rsidRPr="002C30EC" w:rsidRDefault="007F72B1" w:rsidP="006800C3">
      <w:pPr>
        <w:spacing w:line="360" w:lineRule="auto"/>
        <w:ind w:left="720"/>
        <w:rPr>
          <w:rFonts w:ascii="Times New Roman" w:eastAsia="Calibri" w:hAnsi="Times New Roman" w:cs="Times New Roman"/>
          <w:sz w:val="21"/>
          <w:szCs w:val="21"/>
        </w:rPr>
      </w:pPr>
      <w:r w:rsidRPr="002C30EC">
        <w:rPr>
          <w:rFonts w:ascii="Segoe UI Symbol" w:eastAsia="Calibri" w:hAnsi="Segoe UI Symbol" w:cs="Segoe UI Symbol"/>
          <w:sz w:val="21"/>
          <w:szCs w:val="21"/>
        </w:rPr>
        <w:t>❑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 If none of the above were </w:t>
      </w:r>
      <w:r w:rsidR="75CEB60F" w:rsidRPr="002C30EC">
        <w:rPr>
          <w:rFonts w:ascii="Times New Roman" w:eastAsia="Calibri" w:hAnsi="Times New Roman" w:cs="Times New Roman"/>
          <w:sz w:val="21"/>
          <w:szCs w:val="21"/>
        </w:rPr>
        <w:t xml:space="preserve">applicable, </w:t>
      </w:r>
      <w:r w:rsidRPr="002C30EC">
        <w:rPr>
          <w:rFonts w:ascii="Times New Roman" w:eastAsia="Calibri" w:hAnsi="Times New Roman" w:cs="Times New Roman"/>
          <w:sz w:val="21"/>
          <w:szCs w:val="21"/>
        </w:rPr>
        <w:t xml:space="preserve">please write the </w:t>
      </w:r>
      <w:r w:rsidR="006800C3" w:rsidRPr="002C30EC">
        <w:rPr>
          <w:rFonts w:ascii="Times New Roman" w:eastAsia="Calibri" w:hAnsi="Times New Roman" w:cs="Times New Roman"/>
          <w:sz w:val="21"/>
          <w:szCs w:val="21"/>
        </w:rPr>
        <w:t>indication</w:t>
      </w:r>
      <w:r w:rsidR="00B97624" w:rsidRPr="002C30EC">
        <w:rPr>
          <w:rFonts w:ascii="Times New Roman" w:eastAsia="Calibri" w:hAnsi="Times New Roman" w:cs="Times New Roman"/>
          <w:sz w:val="21"/>
          <w:szCs w:val="21"/>
        </w:rPr>
        <w:t xml:space="preserve">/diagnosis </w:t>
      </w:r>
      <w:r w:rsidRPr="002C30EC">
        <w:rPr>
          <w:rFonts w:ascii="Times New Roman" w:eastAsia="Calibri" w:hAnsi="Times New Roman" w:cs="Times New Roman"/>
          <w:sz w:val="21"/>
          <w:szCs w:val="21"/>
        </w:rPr>
        <w:t>below with a brief explanation</w:t>
      </w:r>
      <w:r w:rsidR="001629E3" w:rsidRPr="002C30EC">
        <w:rPr>
          <w:rFonts w:ascii="Times New Roman" w:eastAsia="Calibri" w:hAnsi="Times New Roman" w:cs="Times New Roman"/>
          <w:sz w:val="21"/>
          <w:szCs w:val="21"/>
        </w:rPr>
        <w:t xml:space="preserve"> to help provide feedback</w:t>
      </w:r>
      <w:r w:rsidRPr="002C30EC">
        <w:rPr>
          <w:rFonts w:ascii="Times New Roman" w:eastAsia="Calibri" w:hAnsi="Times New Roman" w:cs="Times New Roman"/>
          <w:sz w:val="21"/>
          <w:szCs w:val="21"/>
        </w:rPr>
        <w:t>: ______________________________________</w:t>
      </w:r>
      <w:r w:rsidR="416640B0" w:rsidRPr="002C30EC">
        <w:rPr>
          <w:rFonts w:ascii="Times New Roman" w:eastAsia="Calibri" w:hAnsi="Times New Roman" w:cs="Times New Roman"/>
          <w:sz w:val="21"/>
          <w:szCs w:val="21"/>
        </w:rPr>
        <w:t>___________</w:t>
      </w:r>
      <w:r w:rsidRPr="002C30EC">
        <w:rPr>
          <w:rFonts w:ascii="Times New Roman" w:eastAsia="Calibri" w:hAnsi="Times New Roman" w:cs="Times New Roman"/>
          <w:sz w:val="21"/>
          <w:szCs w:val="21"/>
        </w:rPr>
        <w:t>________________</w:t>
      </w:r>
      <w:r w:rsidR="00AB5912">
        <w:rPr>
          <w:rFonts w:ascii="Times New Roman" w:eastAsia="Calibri" w:hAnsi="Times New Roman" w:cs="Times New Roman"/>
          <w:sz w:val="21"/>
          <w:szCs w:val="21"/>
        </w:rPr>
        <w:t>____</w:t>
      </w:r>
      <w:r w:rsidRPr="002C30EC">
        <w:rPr>
          <w:rFonts w:ascii="Times New Roman" w:eastAsia="Calibri" w:hAnsi="Times New Roman" w:cs="Times New Roman"/>
          <w:sz w:val="21"/>
          <w:szCs w:val="21"/>
        </w:rPr>
        <w:t>____</w:t>
      </w:r>
    </w:p>
    <w:p w14:paraId="445B8F42" w14:textId="0793B098" w:rsidR="00B97624" w:rsidRPr="002C30EC" w:rsidRDefault="00B97624" w:rsidP="006800C3">
      <w:pPr>
        <w:spacing w:line="36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2C30EC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</w:t>
      </w:r>
    </w:p>
    <w:p w14:paraId="203852E2" w14:textId="77777777" w:rsidR="00486C23" w:rsidRPr="002C30EC" w:rsidRDefault="00486C23" w:rsidP="006800C3">
      <w:pPr>
        <w:spacing w:line="36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313879B3" w14:textId="0F57776D" w:rsidR="329D79F7" w:rsidRDefault="329D79F7" w:rsidP="329D79F7">
      <w:pPr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</w:p>
    <w:sectPr w:rsidR="329D79F7" w:rsidSect="00B4436C">
      <w:headerReference w:type="default" r:id="rId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CCF2" w14:textId="77777777" w:rsidR="001F2AA7" w:rsidRDefault="001F2AA7" w:rsidP="002A6904">
      <w:r>
        <w:separator/>
      </w:r>
    </w:p>
  </w:endnote>
  <w:endnote w:type="continuationSeparator" w:id="0">
    <w:p w14:paraId="20059C5C" w14:textId="77777777" w:rsidR="001F2AA7" w:rsidRDefault="001F2AA7" w:rsidP="002A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479E4" w14:textId="77777777" w:rsidR="001F2AA7" w:rsidRDefault="001F2AA7" w:rsidP="002A6904">
      <w:r>
        <w:separator/>
      </w:r>
    </w:p>
  </w:footnote>
  <w:footnote w:type="continuationSeparator" w:id="0">
    <w:p w14:paraId="45021FFF" w14:textId="77777777" w:rsidR="001F2AA7" w:rsidRDefault="001F2AA7" w:rsidP="002A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11DDB" w14:textId="57E0DEBC" w:rsidR="00115A66" w:rsidRPr="00765B3B" w:rsidRDefault="00765917" w:rsidP="00471494">
    <w:pPr>
      <w:pStyle w:val="Header"/>
      <w:jc w:val="center"/>
      <w:rPr>
        <w:sz w:val="30"/>
        <w:szCs w:val="30"/>
      </w:rPr>
    </w:pPr>
    <w:r w:rsidRPr="00765B3B">
      <w:rPr>
        <w:b/>
        <w:noProof/>
        <w:color w:val="2F5496" w:themeColor="accent1" w:themeShade="BF"/>
        <w:sz w:val="30"/>
        <w:szCs w:val="30"/>
      </w:rPr>
      <w:drawing>
        <wp:anchor distT="0" distB="0" distL="114300" distR="114300" simplePos="0" relativeHeight="251658240" behindDoc="0" locked="0" layoutInCell="1" allowOverlap="1" wp14:anchorId="5E8F70BC" wp14:editId="7D7778B5">
          <wp:simplePos x="0" y="0"/>
          <wp:positionH relativeFrom="margin">
            <wp:align>left</wp:align>
          </wp:positionH>
          <wp:positionV relativeFrom="paragraph">
            <wp:posOffset>-304165</wp:posOffset>
          </wp:positionV>
          <wp:extent cx="1123950" cy="52463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2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707" w:rsidRPr="00765B3B">
      <w:rPr>
        <w:b/>
        <w:color w:val="2F5496" w:themeColor="accent1" w:themeShade="BF"/>
        <w:sz w:val="30"/>
        <w:szCs w:val="30"/>
        <w:u w:val="single"/>
      </w:rPr>
      <w:t xml:space="preserve">Promoting Vaginal Birth </w:t>
    </w:r>
    <w:r w:rsidRPr="00765B3B">
      <w:rPr>
        <w:b/>
        <w:color w:val="2F5496" w:themeColor="accent1" w:themeShade="BF"/>
        <w:sz w:val="30"/>
        <w:szCs w:val="30"/>
        <w:u w:val="single"/>
      </w:rPr>
      <w:t>Fallout Review/Debrief Form</w:t>
    </w:r>
  </w:p>
</w:hdr>
</file>

<file path=word/intelligence2.xml><?xml version="1.0" encoding="utf-8"?>
<int2:intelligence xmlns:int2="http://schemas.microsoft.com/office/intelligence/2020/intelligence">
  <int2:observations>
    <int2:textHash int2:hashCode="v/US3agn6UX9bp" int2:id="5GQzMGKh">
      <int2:state int2:type="LegacyProofing" int2:value="Rejected"/>
    </int2:textHash>
    <int2:textHash int2:hashCode="ojxCkqFr85dL9h" int2:id="iSZIVIsd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18D"/>
    <w:multiLevelType w:val="hybridMultilevel"/>
    <w:tmpl w:val="E0AA9C06"/>
    <w:lvl w:ilvl="0" w:tplc="74904C9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92FC2"/>
    <w:multiLevelType w:val="hybridMultilevel"/>
    <w:tmpl w:val="DE76D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689C"/>
    <w:multiLevelType w:val="hybridMultilevel"/>
    <w:tmpl w:val="1A0A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CA9"/>
    <w:multiLevelType w:val="hybridMultilevel"/>
    <w:tmpl w:val="2FDC78A6"/>
    <w:lvl w:ilvl="0" w:tplc="658E77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1B64"/>
    <w:multiLevelType w:val="hybridMultilevel"/>
    <w:tmpl w:val="F064B4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17F1"/>
    <w:multiLevelType w:val="hybridMultilevel"/>
    <w:tmpl w:val="3FA045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2AED"/>
    <w:multiLevelType w:val="hybridMultilevel"/>
    <w:tmpl w:val="23F243C8"/>
    <w:lvl w:ilvl="0" w:tplc="74904C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B52A9E"/>
    <w:multiLevelType w:val="hybridMultilevel"/>
    <w:tmpl w:val="74A691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42C"/>
    <w:multiLevelType w:val="hybridMultilevel"/>
    <w:tmpl w:val="F95A7290"/>
    <w:lvl w:ilvl="0" w:tplc="74904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008AA"/>
    <w:multiLevelType w:val="hybridMultilevel"/>
    <w:tmpl w:val="9F70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04C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74904C9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46CE"/>
    <w:multiLevelType w:val="hybridMultilevel"/>
    <w:tmpl w:val="C3EC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7FB6"/>
    <w:multiLevelType w:val="hybridMultilevel"/>
    <w:tmpl w:val="F7BED8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EA29E9"/>
    <w:multiLevelType w:val="hybridMultilevel"/>
    <w:tmpl w:val="25D0FC98"/>
    <w:lvl w:ilvl="0" w:tplc="74904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31E19"/>
    <w:multiLevelType w:val="hybridMultilevel"/>
    <w:tmpl w:val="B0B47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A0222"/>
    <w:multiLevelType w:val="multilevel"/>
    <w:tmpl w:val="16F6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EC2C91"/>
    <w:multiLevelType w:val="hybridMultilevel"/>
    <w:tmpl w:val="00B8D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00FAA"/>
    <w:multiLevelType w:val="hybridMultilevel"/>
    <w:tmpl w:val="5C92E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84B64"/>
    <w:multiLevelType w:val="hybridMultilevel"/>
    <w:tmpl w:val="2174B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C1589"/>
    <w:multiLevelType w:val="hybridMultilevel"/>
    <w:tmpl w:val="4662AE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75E54"/>
    <w:multiLevelType w:val="hybridMultilevel"/>
    <w:tmpl w:val="91EED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57F1F"/>
    <w:multiLevelType w:val="hybridMultilevel"/>
    <w:tmpl w:val="00B8D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0738A"/>
    <w:multiLevelType w:val="hybridMultilevel"/>
    <w:tmpl w:val="91EED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10A5E"/>
    <w:multiLevelType w:val="hybridMultilevel"/>
    <w:tmpl w:val="EAB4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E58F7"/>
    <w:multiLevelType w:val="hybridMultilevel"/>
    <w:tmpl w:val="0F3A7C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B9B3A25"/>
    <w:multiLevelType w:val="hybridMultilevel"/>
    <w:tmpl w:val="A0FA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03AAE"/>
    <w:multiLevelType w:val="hybridMultilevel"/>
    <w:tmpl w:val="C4B0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86778"/>
    <w:multiLevelType w:val="hybridMultilevel"/>
    <w:tmpl w:val="4662AE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A05D8"/>
    <w:multiLevelType w:val="hybridMultilevel"/>
    <w:tmpl w:val="DEF84A7E"/>
    <w:lvl w:ilvl="0" w:tplc="74904C9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544B01"/>
    <w:multiLevelType w:val="hybridMultilevel"/>
    <w:tmpl w:val="FF32B1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86521"/>
    <w:multiLevelType w:val="hybridMultilevel"/>
    <w:tmpl w:val="F064B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9"/>
  </w:num>
  <w:num w:numId="4">
    <w:abstractNumId w:val="4"/>
  </w:num>
  <w:num w:numId="5">
    <w:abstractNumId w:val="18"/>
  </w:num>
  <w:num w:numId="6">
    <w:abstractNumId w:val="7"/>
  </w:num>
  <w:num w:numId="7">
    <w:abstractNumId w:val="17"/>
  </w:num>
  <w:num w:numId="8">
    <w:abstractNumId w:val="14"/>
  </w:num>
  <w:num w:numId="9">
    <w:abstractNumId w:val="1"/>
  </w:num>
  <w:num w:numId="10">
    <w:abstractNumId w:val="16"/>
  </w:num>
  <w:num w:numId="11">
    <w:abstractNumId w:val="13"/>
  </w:num>
  <w:num w:numId="12">
    <w:abstractNumId w:val="25"/>
  </w:num>
  <w:num w:numId="13">
    <w:abstractNumId w:val="15"/>
  </w:num>
  <w:num w:numId="14">
    <w:abstractNumId w:val="24"/>
  </w:num>
  <w:num w:numId="15">
    <w:abstractNumId w:val="2"/>
  </w:num>
  <w:num w:numId="16">
    <w:abstractNumId w:val="9"/>
  </w:num>
  <w:num w:numId="17">
    <w:abstractNumId w:val="23"/>
  </w:num>
  <w:num w:numId="18">
    <w:abstractNumId w:val="28"/>
  </w:num>
  <w:num w:numId="19">
    <w:abstractNumId w:val="11"/>
  </w:num>
  <w:num w:numId="20">
    <w:abstractNumId w:val="8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0"/>
  </w:num>
  <w:num w:numId="26">
    <w:abstractNumId w:val="6"/>
  </w:num>
  <w:num w:numId="27">
    <w:abstractNumId w:val="12"/>
  </w:num>
  <w:num w:numId="28">
    <w:abstractNumId w:val="27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60"/>
    <w:rsid w:val="00015348"/>
    <w:rsid w:val="0001F905"/>
    <w:rsid w:val="00031521"/>
    <w:rsid w:val="0005196A"/>
    <w:rsid w:val="000671B8"/>
    <w:rsid w:val="00091B3A"/>
    <w:rsid w:val="000A05ED"/>
    <w:rsid w:val="000A23BA"/>
    <w:rsid w:val="000A7F11"/>
    <w:rsid w:val="000C4D54"/>
    <w:rsid w:val="000D04DA"/>
    <w:rsid w:val="000D7817"/>
    <w:rsid w:val="000E09BC"/>
    <w:rsid w:val="000F3CF4"/>
    <w:rsid w:val="00104AC5"/>
    <w:rsid w:val="001105C9"/>
    <w:rsid w:val="00115A66"/>
    <w:rsid w:val="00123E60"/>
    <w:rsid w:val="00126099"/>
    <w:rsid w:val="00156A5F"/>
    <w:rsid w:val="00160849"/>
    <w:rsid w:val="001629E3"/>
    <w:rsid w:val="0016362E"/>
    <w:rsid w:val="001A0D7A"/>
    <w:rsid w:val="001C5029"/>
    <w:rsid w:val="001F2AA7"/>
    <w:rsid w:val="002013CE"/>
    <w:rsid w:val="002A6904"/>
    <w:rsid w:val="002C30EC"/>
    <w:rsid w:val="002C4808"/>
    <w:rsid w:val="00317101"/>
    <w:rsid w:val="00357C04"/>
    <w:rsid w:val="003A0ADE"/>
    <w:rsid w:val="003C1326"/>
    <w:rsid w:val="003C7DE3"/>
    <w:rsid w:val="004419F3"/>
    <w:rsid w:val="00471494"/>
    <w:rsid w:val="00486C23"/>
    <w:rsid w:val="004A2075"/>
    <w:rsid w:val="004F3126"/>
    <w:rsid w:val="005566CE"/>
    <w:rsid w:val="0056402E"/>
    <w:rsid w:val="00587AC5"/>
    <w:rsid w:val="005B491E"/>
    <w:rsid w:val="0067608D"/>
    <w:rsid w:val="006800C3"/>
    <w:rsid w:val="006C1323"/>
    <w:rsid w:val="006E34BF"/>
    <w:rsid w:val="006F160B"/>
    <w:rsid w:val="00724CC7"/>
    <w:rsid w:val="00765917"/>
    <w:rsid w:val="00765B3B"/>
    <w:rsid w:val="007757DE"/>
    <w:rsid w:val="007A347D"/>
    <w:rsid w:val="007D0768"/>
    <w:rsid w:val="007F72B1"/>
    <w:rsid w:val="008131CD"/>
    <w:rsid w:val="0088726D"/>
    <w:rsid w:val="008935EA"/>
    <w:rsid w:val="008C66F0"/>
    <w:rsid w:val="008F6B78"/>
    <w:rsid w:val="009323FE"/>
    <w:rsid w:val="00941BF7"/>
    <w:rsid w:val="00952C5B"/>
    <w:rsid w:val="0095313F"/>
    <w:rsid w:val="0098637E"/>
    <w:rsid w:val="009874E8"/>
    <w:rsid w:val="009B04D3"/>
    <w:rsid w:val="00A3533A"/>
    <w:rsid w:val="00A43575"/>
    <w:rsid w:val="00A6025F"/>
    <w:rsid w:val="00A702E5"/>
    <w:rsid w:val="00A71830"/>
    <w:rsid w:val="00A71D29"/>
    <w:rsid w:val="00A93F26"/>
    <w:rsid w:val="00AB5912"/>
    <w:rsid w:val="00AF5C93"/>
    <w:rsid w:val="00B05277"/>
    <w:rsid w:val="00B1618A"/>
    <w:rsid w:val="00B4436C"/>
    <w:rsid w:val="00B91D45"/>
    <w:rsid w:val="00B97624"/>
    <w:rsid w:val="00C01BD4"/>
    <w:rsid w:val="00C25707"/>
    <w:rsid w:val="00C3563A"/>
    <w:rsid w:val="00C41BD9"/>
    <w:rsid w:val="00C53569"/>
    <w:rsid w:val="00C56AAD"/>
    <w:rsid w:val="00C60515"/>
    <w:rsid w:val="00C6678F"/>
    <w:rsid w:val="00CA4BC0"/>
    <w:rsid w:val="00CD2A8B"/>
    <w:rsid w:val="00CE6321"/>
    <w:rsid w:val="00D73F53"/>
    <w:rsid w:val="00D7483F"/>
    <w:rsid w:val="00DB37CD"/>
    <w:rsid w:val="00DC0E7A"/>
    <w:rsid w:val="00DC6E7D"/>
    <w:rsid w:val="00E12330"/>
    <w:rsid w:val="00E1754C"/>
    <w:rsid w:val="00E84927"/>
    <w:rsid w:val="00ED06E9"/>
    <w:rsid w:val="00ED712D"/>
    <w:rsid w:val="00EE4FA3"/>
    <w:rsid w:val="00F15013"/>
    <w:rsid w:val="00F52B86"/>
    <w:rsid w:val="00F86D2C"/>
    <w:rsid w:val="00FB6C28"/>
    <w:rsid w:val="015264FC"/>
    <w:rsid w:val="035C1054"/>
    <w:rsid w:val="03E662D9"/>
    <w:rsid w:val="04535E7D"/>
    <w:rsid w:val="05211F04"/>
    <w:rsid w:val="056D42AB"/>
    <w:rsid w:val="06507558"/>
    <w:rsid w:val="0BDC8742"/>
    <w:rsid w:val="0E76E446"/>
    <w:rsid w:val="0EC82971"/>
    <w:rsid w:val="0EE4AAD2"/>
    <w:rsid w:val="105F6E8A"/>
    <w:rsid w:val="113A0661"/>
    <w:rsid w:val="1201C39C"/>
    <w:rsid w:val="137D7A09"/>
    <w:rsid w:val="139B9A94"/>
    <w:rsid w:val="13FA505D"/>
    <w:rsid w:val="14E336CA"/>
    <w:rsid w:val="15B4F13E"/>
    <w:rsid w:val="15EB619C"/>
    <w:rsid w:val="164D70C5"/>
    <w:rsid w:val="189DC991"/>
    <w:rsid w:val="192A60EB"/>
    <w:rsid w:val="1B44E93C"/>
    <w:rsid w:val="1E2D154C"/>
    <w:rsid w:val="1E8C184C"/>
    <w:rsid w:val="1F724BC7"/>
    <w:rsid w:val="1FD3495A"/>
    <w:rsid w:val="21AA5280"/>
    <w:rsid w:val="21E0B4BF"/>
    <w:rsid w:val="21F08396"/>
    <w:rsid w:val="234622E1"/>
    <w:rsid w:val="23DC5E00"/>
    <w:rsid w:val="247325FF"/>
    <w:rsid w:val="2548336D"/>
    <w:rsid w:val="255BE067"/>
    <w:rsid w:val="26428ADE"/>
    <w:rsid w:val="2666565D"/>
    <w:rsid w:val="26C3F4B9"/>
    <w:rsid w:val="274FD362"/>
    <w:rsid w:val="29E87E6D"/>
    <w:rsid w:val="29FB957B"/>
    <w:rsid w:val="2ABA1287"/>
    <w:rsid w:val="2C11A048"/>
    <w:rsid w:val="2EA31ACD"/>
    <w:rsid w:val="2EFEF03C"/>
    <w:rsid w:val="2F22A758"/>
    <w:rsid w:val="31B29FAE"/>
    <w:rsid w:val="322B1EE1"/>
    <w:rsid w:val="329D79F7"/>
    <w:rsid w:val="34A7379D"/>
    <w:rsid w:val="356586A0"/>
    <w:rsid w:val="392C963C"/>
    <w:rsid w:val="393C6F7B"/>
    <w:rsid w:val="3DBC3F60"/>
    <w:rsid w:val="3E9CCD1A"/>
    <w:rsid w:val="3FA305DF"/>
    <w:rsid w:val="40298EDC"/>
    <w:rsid w:val="4120B60A"/>
    <w:rsid w:val="416640B0"/>
    <w:rsid w:val="41DD76E8"/>
    <w:rsid w:val="439C739E"/>
    <w:rsid w:val="456D3080"/>
    <w:rsid w:val="47A3FFFB"/>
    <w:rsid w:val="484EC87E"/>
    <w:rsid w:val="494D7EE7"/>
    <w:rsid w:val="4BE54EC3"/>
    <w:rsid w:val="4C600476"/>
    <w:rsid w:val="4EAF3367"/>
    <w:rsid w:val="4F1800B5"/>
    <w:rsid w:val="4F4C029D"/>
    <w:rsid w:val="4FD67509"/>
    <w:rsid w:val="5075A409"/>
    <w:rsid w:val="5211746A"/>
    <w:rsid w:val="53EF16D7"/>
    <w:rsid w:val="54913340"/>
    <w:rsid w:val="556AEA1F"/>
    <w:rsid w:val="5844DB75"/>
    <w:rsid w:val="5D0802A9"/>
    <w:rsid w:val="5ECAB4A5"/>
    <w:rsid w:val="6093B559"/>
    <w:rsid w:val="60F53841"/>
    <w:rsid w:val="6176A21C"/>
    <w:rsid w:val="6306C8E3"/>
    <w:rsid w:val="66450FDA"/>
    <w:rsid w:val="6769D69A"/>
    <w:rsid w:val="67E0E03B"/>
    <w:rsid w:val="689EC73E"/>
    <w:rsid w:val="68B3C75F"/>
    <w:rsid w:val="695EF7B8"/>
    <w:rsid w:val="696D5F47"/>
    <w:rsid w:val="69D5DC27"/>
    <w:rsid w:val="6B8FDD7A"/>
    <w:rsid w:val="6BD66800"/>
    <w:rsid w:val="6D70CFDA"/>
    <w:rsid w:val="6DEE769E"/>
    <w:rsid w:val="7381C702"/>
    <w:rsid w:val="750483E3"/>
    <w:rsid w:val="759F013E"/>
    <w:rsid w:val="75CEB60F"/>
    <w:rsid w:val="76187786"/>
    <w:rsid w:val="774430E1"/>
    <w:rsid w:val="78891BD7"/>
    <w:rsid w:val="7A24EC38"/>
    <w:rsid w:val="7A29403B"/>
    <w:rsid w:val="7A978A49"/>
    <w:rsid w:val="7B72775E"/>
    <w:rsid w:val="7B8CD8E7"/>
    <w:rsid w:val="7DAA1323"/>
    <w:rsid w:val="7EC4B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F8BFE2"/>
  <w15:chartTrackingRefBased/>
  <w15:docId w15:val="{64F30D2F-AA8B-CF4F-A272-0CFED350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F26"/>
    <w:pPr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A93F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05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A6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904"/>
  </w:style>
  <w:style w:type="paragraph" w:styleId="Footer">
    <w:name w:val="footer"/>
    <w:basedOn w:val="Normal"/>
    <w:link w:val="FooterChar"/>
    <w:uiPriority w:val="99"/>
    <w:unhideWhenUsed/>
    <w:rsid w:val="002A6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904"/>
  </w:style>
  <w:style w:type="character" w:styleId="CommentReference">
    <w:name w:val="annotation reference"/>
    <w:basedOn w:val="DefaultParagraphFont"/>
    <w:uiPriority w:val="99"/>
    <w:semiHidden/>
    <w:unhideWhenUsed/>
    <w:rsid w:val="006E3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a1c430602d2f4dab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Herrera</dc:creator>
  <cp:keywords/>
  <dc:description/>
  <cp:lastModifiedBy>Rivera, Alana</cp:lastModifiedBy>
  <cp:revision>2</cp:revision>
  <cp:lastPrinted>2022-10-24T15:15:00Z</cp:lastPrinted>
  <dcterms:created xsi:type="dcterms:W3CDTF">2022-10-24T16:48:00Z</dcterms:created>
  <dcterms:modified xsi:type="dcterms:W3CDTF">2022-10-24T16:48:00Z</dcterms:modified>
</cp:coreProperties>
</file>