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57933" w14:textId="5E72857E" w:rsidR="00B16360" w:rsidRPr="00B16360" w:rsidRDefault="00862395" w:rsidP="00B16360">
      <w:pPr>
        <w:jc w:val="center"/>
        <w:rPr>
          <w:rFonts w:cstheme="minorHAnsi"/>
          <w:b/>
          <w:color w:val="004990"/>
          <w:sz w:val="32"/>
          <w:szCs w:val="40"/>
        </w:rPr>
      </w:pPr>
      <w:r w:rsidRPr="00B16360">
        <w:rPr>
          <w:rFonts w:cstheme="minorHAnsi"/>
          <w:b/>
          <w:color w:val="004990"/>
          <w:sz w:val="32"/>
          <w:szCs w:val="40"/>
        </w:rPr>
        <w:t>MNO Discharge Checklist</w:t>
      </w:r>
    </w:p>
    <w:p w14:paraId="2EBEC838" w14:textId="77777777" w:rsidR="00B16360" w:rsidRPr="00B16360" w:rsidRDefault="00B16360" w:rsidP="00B16360">
      <w:pPr>
        <w:jc w:val="center"/>
        <w:rPr>
          <w:rFonts w:cstheme="minorHAnsi"/>
          <w:b/>
          <w:color w:val="004990"/>
          <w:sz w:val="32"/>
          <w:szCs w:val="40"/>
        </w:rPr>
      </w:pPr>
    </w:p>
    <w:p w14:paraId="65ED571B" w14:textId="398E9755" w:rsidR="00B16360" w:rsidRPr="00B16360" w:rsidRDefault="00B16360" w:rsidP="00B16360">
      <w:pPr>
        <w:rPr>
          <w:rFonts w:eastAsia="Times New Roman" w:cstheme="minorHAnsi"/>
          <w:color w:val="000000" w:themeColor="text1"/>
          <w:sz w:val="22"/>
        </w:rPr>
      </w:pPr>
      <w:r w:rsidRPr="00B16360">
        <w:rPr>
          <w:rFonts w:eastAsia="Times New Roman" w:cstheme="minorHAnsi"/>
          <w:color w:val="000000" w:themeColor="text1"/>
          <w:sz w:val="22"/>
        </w:rPr>
        <w:t>This MNO-Neonatal Discharge Checklist needs to be completed for every Opioid-Exposed Newborn (OEN) before infant discharge.</w:t>
      </w:r>
    </w:p>
    <w:p w14:paraId="20F15765" w14:textId="3CE5404A" w:rsidR="00B16360" w:rsidRPr="004F0C72" w:rsidRDefault="00B16360" w:rsidP="00B16360">
      <w:pPr>
        <w:pStyle w:val="Heading1"/>
        <w:rPr>
          <w:rFonts w:asciiTheme="minorHAnsi" w:eastAsia="Times New Roman" w:hAnsiTheme="minorHAnsi" w:cstheme="minorHAnsi"/>
          <w:sz w:val="28"/>
        </w:rPr>
      </w:pPr>
      <w:r w:rsidRPr="004F0C72">
        <w:rPr>
          <w:rFonts w:asciiTheme="minorHAnsi" w:eastAsia="Times New Roman" w:hAnsiTheme="minorHAnsi" w:cstheme="minorHAnsi"/>
          <w:sz w:val="28"/>
        </w:rPr>
        <w:t>CLINICAL READINESS</w:t>
      </w:r>
    </w:p>
    <w:p w14:paraId="13C86F4F" w14:textId="77777777" w:rsidR="00B16360" w:rsidRPr="00B16360" w:rsidRDefault="00B16360" w:rsidP="00B16360">
      <w:pPr>
        <w:pStyle w:val="ListParagraph"/>
        <w:numPr>
          <w:ilvl w:val="0"/>
          <w:numId w:val="3"/>
        </w:numPr>
        <w:spacing w:before="40" w:after="40" w:line="360" w:lineRule="auto"/>
        <w:rPr>
          <w:rFonts w:cstheme="minorHAnsi"/>
          <w:b/>
          <w:color w:val="000000" w:themeColor="text1"/>
          <w:szCs w:val="24"/>
        </w:rPr>
      </w:pPr>
      <w:r w:rsidRPr="00B16360">
        <w:rPr>
          <w:rFonts w:cstheme="minorHAnsi"/>
          <w:color w:val="000000" w:themeColor="text1"/>
          <w:szCs w:val="24"/>
        </w:rPr>
        <w:t xml:space="preserve">4-7 days of inpatient monitoring for infants </w:t>
      </w:r>
      <w:r w:rsidRPr="00B16360">
        <w:rPr>
          <w:rFonts w:cstheme="minorHAnsi"/>
          <w:b/>
          <w:color w:val="000000" w:themeColor="text1"/>
          <w:szCs w:val="24"/>
        </w:rPr>
        <w:t>who do not require pharmacotherapy</w:t>
      </w:r>
    </w:p>
    <w:p w14:paraId="0B62F5C1" w14:textId="77777777" w:rsidR="00B16360" w:rsidRPr="00B16360" w:rsidRDefault="00B16360" w:rsidP="00B16360">
      <w:pPr>
        <w:pStyle w:val="ListParagraph"/>
        <w:numPr>
          <w:ilvl w:val="0"/>
          <w:numId w:val="3"/>
        </w:numPr>
        <w:spacing w:before="40" w:after="40" w:line="360" w:lineRule="auto"/>
        <w:rPr>
          <w:rFonts w:cstheme="minorHAnsi"/>
          <w:color w:val="000000" w:themeColor="text1"/>
          <w:sz w:val="18"/>
          <w:szCs w:val="24"/>
        </w:rPr>
      </w:pPr>
      <w:r w:rsidRPr="00B16360">
        <w:rPr>
          <w:rFonts w:cstheme="minorHAnsi"/>
          <w:color w:val="000000" w:themeColor="text1"/>
          <w:szCs w:val="24"/>
        </w:rPr>
        <w:t xml:space="preserve">48 hours of inpatient monitoring after pharmacotherapy for infants who </w:t>
      </w:r>
      <w:r w:rsidRPr="00B16360">
        <w:rPr>
          <w:rFonts w:cstheme="minorHAnsi"/>
          <w:b/>
          <w:color w:val="000000" w:themeColor="text1"/>
          <w:szCs w:val="24"/>
        </w:rPr>
        <w:t>require pharmacotherapy</w:t>
      </w:r>
    </w:p>
    <w:p w14:paraId="73891A57" w14:textId="77777777" w:rsidR="00B16360" w:rsidRPr="00B16360" w:rsidRDefault="00B16360" w:rsidP="00B16360">
      <w:pPr>
        <w:pStyle w:val="ListParagraph"/>
        <w:numPr>
          <w:ilvl w:val="0"/>
          <w:numId w:val="3"/>
        </w:numPr>
        <w:spacing w:before="40" w:after="40" w:line="360" w:lineRule="auto"/>
        <w:rPr>
          <w:rFonts w:cstheme="minorHAnsi"/>
          <w:color w:val="000000" w:themeColor="text1"/>
          <w:sz w:val="18"/>
          <w:szCs w:val="24"/>
        </w:rPr>
      </w:pPr>
      <w:r w:rsidRPr="00B16360">
        <w:rPr>
          <w:rFonts w:cstheme="minorHAnsi"/>
          <w:color w:val="000000" w:themeColor="text1"/>
          <w:szCs w:val="24"/>
        </w:rPr>
        <w:t>The infant should feed well and gain weight over two consecutive days</w:t>
      </w:r>
    </w:p>
    <w:p w14:paraId="778D0CD0" w14:textId="77777777" w:rsidR="00B16360" w:rsidRPr="00B16360" w:rsidRDefault="00B16360" w:rsidP="00B16360">
      <w:pPr>
        <w:pStyle w:val="ListParagraph"/>
        <w:numPr>
          <w:ilvl w:val="0"/>
          <w:numId w:val="3"/>
        </w:numPr>
        <w:spacing w:before="40" w:after="40" w:line="360" w:lineRule="auto"/>
        <w:rPr>
          <w:rFonts w:cstheme="minorHAnsi"/>
          <w:color w:val="000000" w:themeColor="text1"/>
          <w:sz w:val="18"/>
          <w:szCs w:val="24"/>
        </w:rPr>
      </w:pPr>
      <w:r w:rsidRPr="00B16360">
        <w:rPr>
          <w:rFonts w:cstheme="minorHAnsi"/>
          <w:color w:val="000000" w:themeColor="text1"/>
          <w:szCs w:val="24"/>
        </w:rPr>
        <w:t>Consultation with social work or hospital equivalent completed</w:t>
      </w:r>
    </w:p>
    <w:p w14:paraId="7D5A4EB3" w14:textId="21FAD4C4" w:rsidR="00B16360" w:rsidRPr="00B16360" w:rsidRDefault="00B16360" w:rsidP="00B16360">
      <w:pPr>
        <w:pStyle w:val="ListParagraph"/>
        <w:numPr>
          <w:ilvl w:val="0"/>
          <w:numId w:val="3"/>
        </w:numPr>
        <w:spacing w:before="40" w:after="40" w:line="360" w:lineRule="auto"/>
        <w:rPr>
          <w:rFonts w:cstheme="minorHAnsi"/>
          <w:color w:val="000000" w:themeColor="text1"/>
          <w:sz w:val="18"/>
          <w:szCs w:val="24"/>
        </w:rPr>
      </w:pPr>
      <w:r w:rsidRPr="00B16360">
        <w:rPr>
          <w:rFonts w:cstheme="minorHAnsi"/>
          <w:color w:val="000000" w:themeColor="text1"/>
          <w:szCs w:val="24"/>
        </w:rPr>
        <w:t>Medication dispending schedule and demonstration of ability to dose the infant, as applicable</w:t>
      </w:r>
    </w:p>
    <w:p w14:paraId="2D05FB0B" w14:textId="0F389980" w:rsidR="00B16360" w:rsidRPr="00B16360" w:rsidRDefault="00B16360" w:rsidP="00B16360">
      <w:pPr>
        <w:pStyle w:val="ListParagraph"/>
        <w:numPr>
          <w:ilvl w:val="0"/>
          <w:numId w:val="3"/>
        </w:numPr>
        <w:spacing w:before="40" w:after="40" w:line="360" w:lineRule="auto"/>
        <w:rPr>
          <w:rFonts w:cstheme="minorHAnsi"/>
          <w:color w:val="000000" w:themeColor="text1"/>
          <w:sz w:val="18"/>
          <w:szCs w:val="24"/>
        </w:rPr>
      </w:pPr>
      <w:r w:rsidRPr="00B16360">
        <w:rPr>
          <w:rFonts w:cstheme="minorHAnsi"/>
          <w:color w:val="000000" w:themeColor="text1"/>
          <w:szCs w:val="24"/>
        </w:rPr>
        <w:t xml:space="preserve">Scheduled a developmental follow-up appointment and/or physical </w:t>
      </w:r>
      <w:r w:rsidR="004F0C72">
        <w:rPr>
          <w:rFonts w:cstheme="minorHAnsi"/>
          <w:color w:val="000000" w:themeColor="text1"/>
          <w:szCs w:val="24"/>
        </w:rPr>
        <w:t>and</w:t>
      </w:r>
      <w:r w:rsidRPr="00B16360">
        <w:rPr>
          <w:rFonts w:cstheme="minorHAnsi"/>
          <w:color w:val="000000" w:themeColor="text1"/>
          <w:szCs w:val="24"/>
        </w:rPr>
        <w:t xml:space="preserve"> occupational therapy appointments as applicable</w:t>
      </w:r>
    </w:p>
    <w:p w14:paraId="2C4C5B4E" w14:textId="6A3CC103" w:rsidR="00B16360" w:rsidRPr="00B16360" w:rsidRDefault="00B16360" w:rsidP="00B16360">
      <w:pPr>
        <w:pStyle w:val="ListParagraph"/>
        <w:numPr>
          <w:ilvl w:val="0"/>
          <w:numId w:val="3"/>
        </w:numPr>
        <w:spacing w:before="40" w:after="40" w:line="360" w:lineRule="auto"/>
        <w:rPr>
          <w:rFonts w:cstheme="minorHAnsi"/>
          <w:b/>
          <w:color w:val="000000" w:themeColor="text1"/>
          <w:szCs w:val="24"/>
        </w:rPr>
      </w:pPr>
      <w:r w:rsidRPr="00B16360">
        <w:rPr>
          <w:rFonts w:cstheme="minorHAnsi"/>
          <w:color w:val="000000" w:themeColor="text1"/>
          <w:szCs w:val="24"/>
        </w:rPr>
        <w:t>Hepatitis B/Hepatitis C/HIV exposed infants – Pediatric infectious disease appointment scheduled or if preference is to follow infant in primary care, please refer to 2018 American Academy of Pediatrics Red Book for current recommendations.</w:t>
      </w:r>
    </w:p>
    <w:p w14:paraId="417B9847" w14:textId="40D8DD81" w:rsidR="00B16360" w:rsidRPr="004F0C72" w:rsidRDefault="00B16360" w:rsidP="00B16360">
      <w:pPr>
        <w:pStyle w:val="Heading1"/>
        <w:rPr>
          <w:rFonts w:asciiTheme="minorHAnsi" w:eastAsia="Times New Roman" w:hAnsiTheme="minorHAnsi" w:cstheme="minorHAnsi"/>
          <w:sz w:val="28"/>
        </w:rPr>
      </w:pPr>
      <w:r w:rsidRPr="004F0C72">
        <w:rPr>
          <w:rFonts w:asciiTheme="minorHAnsi" w:eastAsia="Times New Roman" w:hAnsiTheme="minorHAnsi" w:cstheme="minorHAnsi"/>
          <w:sz w:val="28"/>
        </w:rPr>
        <w:t>FAMILY PREPAREDNESS</w:t>
      </w:r>
    </w:p>
    <w:p w14:paraId="65191FD4" w14:textId="77777777" w:rsidR="00B16360" w:rsidRPr="00B16360" w:rsidRDefault="00B16360" w:rsidP="00B16360">
      <w:pPr>
        <w:pStyle w:val="ListParagraph"/>
        <w:numPr>
          <w:ilvl w:val="0"/>
          <w:numId w:val="3"/>
        </w:numPr>
        <w:spacing w:before="40" w:after="40" w:line="360" w:lineRule="auto"/>
        <w:rPr>
          <w:rFonts w:cstheme="minorHAnsi"/>
          <w:b/>
          <w:color w:val="000000" w:themeColor="text1"/>
          <w:szCs w:val="24"/>
        </w:rPr>
      </w:pPr>
      <w:r w:rsidRPr="00B16360">
        <w:rPr>
          <w:rFonts w:cstheme="minorHAnsi"/>
          <w:color w:val="000000" w:themeColor="text1"/>
          <w:szCs w:val="24"/>
        </w:rPr>
        <w:t>Education provided regarding:</w:t>
      </w:r>
    </w:p>
    <w:p w14:paraId="2B72FEE8" w14:textId="67EF1D4F" w:rsidR="00B16360" w:rsidRPr="00B16360" w:rsidRDefault="00B16360" w:rsidP="00B16360">
      <w:pPr>
        <w:pStyle w:val="ListParagraph"/>
        <w:numPr>
          <w:ilvl w:val="1"/>
          <w:numId w:val="3"/>
        </w:numPr>
        <w:spacing w:before="40" w:after="40" w:line="360" w:lineRule="auto"/>
        <w:rPr>
          <w:rFonts w:cstheme="minorHAnsi"/>
          <w:b/>
          <w:color w:val="000000" w:themeColor="text1"/>
          <w:szCs w:val="24"/>
        </w:rPr>
      </w:pPr>
      <w:r w:rsidRPr="00B16360">
        <w:rPr>
          <w:rFonts w:cstheme="minorHAnsi"/>
          <w:color w:val="000000" w:themeColor="text1"/>
          <w:szCs w:val="24"/>
        </w:rPr>
        <w:t xml:space="preserve">Understanding components of </w:t>
      </w:r>
      <w:r w:rsidR="00833A85">
        <w:rPr>
          <w:rFonts w:cstheme="minorHAnsi"/>
          <w:b/>
          <w:color w:val="000000" w:themeColor="text1"/>
          <w:szCs w:val="24"/>
        </w:rPr>
        <w:t>MNO Collaborative Discharge Plan</w:t>
      </w:r>
    </w:p>
    <w:p w14:paraId="0FE6E2FB" w14:textId="5D9154E7" w:rsidR="00B16360" w:rsidRPr="00B16360" w:rsidRDefault="00B16360" w:rsidP="00B16360">
      <w:pPr>
        <w:pStyle w:val="ListParagraph"/>
        <w:numPr>
          <w:ilvl w:val="1"/>
          <w:numId w:val="3"/>
        </w:numPr>
        <w:spacing w:before="40" w:after="40" w:line="360" w:lineRule="auto"/>
        <w:rPr>
          <w:rFonts w:cstheme="minorHAnsi"/>
          <w:b/>
          <w:color w:val="000000" w:themeColor="text1"/>
          <w:szCs w:val="24"/>
        </w:rPr>
      </w:pPr>
      <w:r w:rsidRPr="00B16360">
        <w:rPr>
          <w:rFonts w:cstheme="minorHAnsi"/>
          <w:color w:val="000000" w:themeColor="text1"/>
          <w:szCs w:val="24"/>
        </w:rPr>
        <w:t>Importance and benefits of breastfeeding, unless contraindicated</w:t>
      </w:r>
    </w:p>
    <w:p w14:paraId="231C6FEC" w14:textId="77777777" w:rsidR="00B16360" w:rsidRPr="00B16360" w:rsidRDefault="00B16360" w:rsidP="00B16360">
      <w:pPr>
        <w:pStyle w:val="ListParagraph"/>
        <w:numPr>
          <w:ilvl w:val="1"/>
          <w:numId w:val="3"/>
        </w:numPr>
        <w:spacing w:before="40" w:after="40" w:line="360" w:lineRule="auto"/>
        <w:rPr>
          <w:rFonts w:cstheme="minorHAnsi"/>
          <w:b/>
          <w:color w:val="000000" w:themeColor="text1"/>
          <w:szCs w:val="24"/>
        </w:rPr>
      </w:pPr>
      <w:r w:rsidRPr="00B16360">
        <w:rPr>
          <w:rFonts w:cstheme="minorHAnsi"/>
          <w:color w:val="000000" w:themeColor="text1"/>
          <w:szCs w:val="24"/>
        </w:rPr>
        <w:t>Increased risk of visual problems including strabismus</w:t>
      </w:r>
    </w:p>
    <w:p w14:paraId="14FE6E07" w14:textId="4F376127" w:rsidR="00B16360" w:rsidRPr="00B16360" w:rsidRDefault="00B16360" w:rsidP="00B16360">
      <w:pPr>
        <w:pStyle w:val="ListParagraph"/>
        <w:numPr>
          <w:ilvl w:val="1"/>
          <w:numId w:val="3"/>
        </w:numPr>
        <w:spacing w:before="40" w:after="40" w:line="360" w:lineRule="auto"/>
        <w:rPr>
          <w:rFonts w:cstheme="minorHAnsi"/>
          <w:b/>
          <w:color w:val="000000" w:themeColor="text1"/>
          <w:szCs w:val="24"/>
        </w:rPr>
      </w:pPr>
      <w:r w:rsidRPr="00B16360">
        <w:rPr>
          <w:rFonts w:cstheme="minorHAnsi"/>
          <w:color w:val="000000" w:themeColor="text1"/>
          <w:szCs w:val="24"/>
        </w:rPr>
        <w:t>Developmental follow-up</w:t>
      </w:r>
      <w:r w:rsidR="004F0C72">
        <w:rPr>
          <w:rFonts w:cstheme="minorHAnsi"/>
          <w:color w:val="000000" w:themeColor="text1"/>
          <w:szCs w:val="24"/>
        </w:rPr>
        <w:t xml:space="preserve">, physical and occupational therapy </w:t>
      </w:r>
    </w:p>
    <w:p w14:paraId="7FCFCC58" w14:textId="77777777" w:rsidR="00B16360" w:rsidRPr="00B16360" w:rsidRDefault="00B16360" w:rsidP="00B16360">
      <w:pPr>
        <w:pStyle w:val="ListParagraph"/>
        <w:numPr>
          <w:ilvl w:val="1"/>
          <w:numId w:val="3"/>
        </w:numPr>
        <w:spacing w:before="40" w:after="40" w:line="360" w:lineRule="auto"/>
        <w:rPr>
          <w:rFonts w:cstheme="minorHAnsi"/>
          <w:b/>
          <w:color w:val="000000" w:themeColor="text1"/>
          <w:szCs w:val="24"/>
        </w:rPr>
      </w:pPr>
      <w:r w:rsidRPr="00B16360">
        <w:rPr>
          <w:rFonts w:cstheme="minorHAnsi"/>
          <w:color w:val="000000" w:themeColor="text1"/>
          <w:szCs w:val="24"/>
        </w:rPr>
        <w:t>Safe sleep practice</w:t>
      </w:r>
    </w:p>
    <w:p w14:paraId="61DF48F3" w14:textId="77777777" w:rsidR="00B16360" w:rsidRPr="00B16360" w:rsidRDefault="00B16360" w:rsidP="00B16360">
      <w:pPr>
        <w:pStyle w:val="ListParagraph"/>
        <w:numPr>
          <w:ilvl w:val="1"/>
          <w:numId w:val="3"/>
        </w:numPr>
        <w:spacing w:before="40" w:after="40" w:line="360" w:lineRule="auto"/>
        <w:rPr>
          <w:rFonts w:cstheme="minorHAnsi"/>
          <w:b/>
          <w:color w:val="000000" w:themeColor="text1"/>
          <w:szCs w:val="24"/>
        </w:rPr>
      </w:pPr>
      <w:r w:rsidRPr="00B16360">
        <w:rPr>
          <w:rFonts w:cstheme="minorHAnsi"/>
          <w:color w:val="000000" w:themeColor="text1"/>
          <w:szCs w:val="24"/>
        </w:rPr>
        <w:t>Non-accidental trauma</w:t>
      </w:r>
    </w:p>
    <w:p w14:paraId="4DFE6B37" w14:textId="77777777" w:rsidR="00B16360" w:rsidRPr="00B16360" w:rsidRDefault="00B16360" w:rsidP="00B16360">
      <w:pPr>
        <w:pStyle w:val="ListParagraph"/>
        <w:numPr>
          <w:ilvl w:val="1"/>
          <w:numId w:val="3"/>
        </w:numPr>
        <w:spacing w:before="40" w:after="40" w:line="360" w:lineRule="auto"/>
        <w:rPr>
          <w:rFonts w:cstheme="minorHAnsi"/>
          <w:b/>
          <w:color w:val="000000" w:themeColor="text1"/>
          <w:szCs w:val="24"/>
        </w:rPr>
      </w:pPr>
      <w:r w:rsidRPr="00B16360">
        <w:rPr>
          <w:rFonts w:cstheme="minorHAnsi"/>
          <w:color w:val="000000" w:themeColor="text1"/>
          <w:szCs w:val="24"/>
        </w:rPr>
        <w:t>CPR</w:t>
      </w:r>
    </w:p>
    <w:p w14:paraId="7DEF61EF" w14:textId="3EA2FB5F" w:rsidR="00B16360" w:rsidRPr="00B16360" w:rsidRDefault="00BB3138" w:rsidP="00B16360">
      <w:pPr>
        <w:pStyle w:val="ListParagraph"/>
        <w:numPr>
          <w:ilvl w:val="0"/>
          <w:numId w:val="3"/>
        </w:numPr>
        <w:spacing w:before="40" w:after="40" w:line="360" w:lineRule="auto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Patient received “</w:t>
      </w:r>
      <w:r w:rsidR="00B16360" w:rsidRPr="00B16360">
        <w:rPr>
          <w:rFonts w:cstheme="minorHAnsi"/>
          <w:color w:val="000000" w:themeColor="text1"/>
          <w:szCs w:val="24"/>
        </w:rPr>
        <w:t>Neonatal Abstinence Syndrome: What you need to know- A Guide for Families</w:t>
      </w:r>
      <w:r>
        <w:rPr>
          <w:rFonts w:cstheme="minorHAnsi"/>
          <w:color w:val="000000" w:themeColor="text1"/>
          <w:szCs w:val="24"/>
        </w:rPr>
        <w:t>”</w:t>
      </w:r>
      <w:r w:rsidR="00B16360" w:rsidRPr="00B16360">
        <w:rPr>
          <w:rFonts w:cstheme="minorHAnsi"/>
          <w:color w:val="000000" w:themeColor="text1"/>
          <w:szCs w:val="24"/>
        </w:rPr>
        <w:t xml:space="preserve"> </w:t>
      </w:r>
    </w:p>
    <w:p w14:paraId="5D0B1AE9" w14:textId="40410A2D" w:rsidR="00B16360" w:rsidRPr="004F0C72" w:rsidRDefault="00B16360" w:rsidP="00B16360">
      <w:pPr>
        <w:pStyle w:val="Heading1"/>
        <w:rPr>
          <w:rFonts w:asciiTheme="minorHAnsi" w:eastAsia="Times New Roman" w:hAnsiTheme="minorHAnsi" w:cstheme="minorHAnsi"/>
          <w:sz w:val="28"/>
        </w:rPr>
      </w:pPr>
      <w:r w:rsidRPr="004F0C72">
        <w:rPr>
          <w:rFonts w:asciiTheme="minorHAnsi" w:eastAsia="Times New Roman" w:hAnsiTheme="minorHAnsi" w:cstheme="minorHAnsi"/>
          <w:sz w:val="28"/>
        </w:rPr>
        <w:t>Transfer of Care</w:t>
      </w:r>
    </w:p>
    <w:p w14:paraId="0EDF1418" w14:textId="0F124707" w:rsidR="004F0C72" w:rsidRPr="00B16360" w:rsidRDefault="004F0C72" w:rsidP="004F0C72">
      <w:pPr>
        <w:pStyle w:val="ListParagraph"/>
        <w:numPr>
          <w:ilvl w:val="0"/>
          <w:numId w:val="3"/>
        </w:numPr>
        <w:spacing w:before="40" w:after="40" w:line="360" w:lineRule="auto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Completion of </w:t>
      </w:r>
      <w:r w:rsidR="00833A85">
        <w:rPr>
          <w:rFonts w:cstheme="minorHAnsi"/>
          <w:b/>
          <w:color w:val="000000" w:themeColor="text1"/>
          <w:szCs w:val="24"/>
        </w:rPr>
        <w:t xml:space="preserve">MNO Collaborative Discharge Plan </w:t>
      </w:r>
      <w:r>
        <w:rPr>
          <w:rFonts w:cstheme="minorHAnsi"/>
          <w:color w:val="000000" w:themeColor="text1"/>
          <w:szCs w:val="24"/>
        </w:rPr>
        <w:t xml:space="preserve">in partnership with care team, family, and community pediatrician. </w:t>
      </w:r>
      <w:bookmarkStart w:id="0" w:name="_GoBack"/>
      <w:bookmarkEnd w:id="0"/>
    </w:p>
    <w:p w14:paraId="3A5F3C09" w14:textId="77777777" w:rsidR="004F0C72" w:rsidRPr="00B16360" w:rsidRDefault="004F0C72" w:rsidP="004F0C72">
      <w:pPr>
        <w:pStyle w:val="ListParagraph"/>
        <w:numPr>
          <w:ilvl w:val="0"/>
          <w:numId w:val="3"/>
        </w:numPr>
        <w:spacing w:before="40" w:after="40" w:line="360" w:lineRule="auto"/>
        <w:rPr>
          <w:rFonts w:cstheme="minorHAnsi"/>
          <w:color w:val="000000" w:themeColor="text1"/>
          <w:sz w:val="18"/>
          <w:szCs w:val="24"/>
        </w:rPr>
      </w:pPr>
      <w:r w:rsidRPr="00B16360">
        <w:rPr>
          <w:rFonts w:cstheme="minorHAnsi"/>
          <w:color w:val="000000" w:themeColor="text1"/>
          <w:szCs w:val="24"/>
        </w:rPr>
        <w:t>Communication and coordination with primary care provider completed:</w:t>
      </w:r>
    </w:p>
    <w:p w14:paraId="728EE57B" w14:textId="77777777" w:rsidR="004F0C72" w:rsidRPr="00B16360" w:rsidRDefault="004F0C72" w:rsidP="004F0C72">
      <w:pPr>
        <w:pStyle w:val="ListParagraph"/>
        <w:numPr>
          <w:ilvl w:val="1"/>
          <w:numId w:val="3"/>
        </w:numPr>
        <w:spacing w:before="40" w:after="40" w:line="360" w:lineRule="auto"/>
        <w:rPr>
          <w:rFonts w:cstheme="minorHAnsi"/>
          <w:color w:val="000000" w:themeColor="text1"/>
          <w:sz w:val="18"/>
          <w:szCs w:val="24"/>
        </w:rPr>
      </w:pPr>
      <w:r w:rsidRPr="00B16360">
        <w:rPr>
          <w:rFonts w:cstheme="minorHAnsi"/>
          <w:color w:val="000000" w:themeColor="text1"/>
          <w:szCs w:val="24"/>
        </w:rPr>
        <w:t>Discussion of medical and social information, including infant custody</w:t>
      </w:r>
    </w:p>
    <w:p w14:paraId="6F069312" w14:textId="77777777" w:rsidR="004F0C72" w:rsidRPr="00B16360" w:rsidRDefault="004F0C72" w:rsidP="004F0C72">
      <w:pPr>
        <w:pStyle w:val="ListParagraph"/>
        <w:numPr>
          <w:ilvl w:val="1"/>
          <w:numId w:val="3"/>
        </w:numPr>
        <w:spacing w:before="40" w:after="40" w:line="360" w:lineRule="auto"/>
        <w:rPr>
          <w:rFonts w:cstheme="minorHAnsi"/>
          <w:color w:val="000000" w:themeColor="text1"/>
          <w:sz w:val="18"/>
          <w:szCs w:val="24"/>
        </w:rPr>
      </w:pPr>
      <w:r w:rsidRPr="00B16360">
        <w:rPr>
          <w:rFonts w:cstheme="minorHAnsi"/>
          <w:color w:val="000000" w:themeColor="text1"/>
          <w:szCs w:val="24"/>
        </w:rPr>
        <w:t>Description of hospital course</w:t>
      </w:r>
    </w:p>
    <w:p w14:paraId="6A450F40" w14:textId="77777777" w:rsidR="004F0C72" w:rsidRPr="00B16360" w:rsidRDefault="004F0C72" w:rsidP="004F0C72">
      <w:pPr>
        <w:pStyle w:val="ListParagraph"/>
        <w:numPr>
          <w:ilvl w:val="1"/>
          <w:numId w:val="3"/>
        </w:numPr>
        <w:spacing w:before="40" w:after="40" w:line="360" w:lineRule="auto"/>
        <w:rPr>
          <w:rFonts w:cstheme="minorHAnsi"/>
          <w:color w:val="000000" w:themeColor="text1"/>
          <w:sz w:val="18"/>
          <w:szCs w:val="24"/>
        </w:rPr>
      </w:pPr>
      <w:r w:rsidRPr="00B16360">
        <w:rPr>
          <w:rFonts w:cstheme="minorHAnsi"/>
          <w:color w:val="000000" w:themeColor="text1"/>
          <w:szCs w:val="24"/>
        </w:rPr>
        <w:lastRenderedPageBreak/>
        <w:t>Plan for outpatient medication wean, if applicable</w:t>
      </w:r>
    </w:p>
    <w:p w14:paraId="7666F1DF" w14:textId="77777777" w:rsidR="004F0C72" w:rsidRPr="00B16360" w:rsidRDefault="004F0C72" w:rsidP="004F0C72">
      <w:pPr>
        <w:pStyle w:val="ListParagraph"/>
        <w:numPr>
          <w:ilvl w:val="1"/>
          <w:numId w:val="3"/>
        </w:numPr>
        <w:spacing w:before="40" w:after="40" w:line="360" w:lineRule="auto"/>
        <w:rPr>
          <w:rFonts w:cstheme="minorHAnsi"/>
          <w:color w:val="000000" w:themeColor="text1"/>
          <w:sz w:val="18"/>
          <w:szCs w:val="24"/>
        </w:rPr>
      </w:pPr>
      <w:r w:rsidRPr="00B16360">
        <w:rPr>
          <w:rFonts w:cstheme="minorHAnsi"/>
          <w:color w:val="000000" w:themeColor="text1"/>
          <w:szCs w:val="24"/>
        </w:rPr>
        <w:t>Heightened need for vision screening for refractive errors/strabismus</w:t>
      </w:r>
    </w:p>
    <w:p w14:paraId="151F0028" w14:textId="77777777" w:rsidR="004F0C72" w:rsidRPr="00B16360" w:rsidRDefault="004F0C72" w:rsidP="004F0C72">
      <w:pPr>
        <w:pStyle w:val="ListParagraph"/>
        <w:numPr>
          <w:ilvl w:val="0"/>
          <w:numId w:val="3"/>
        </w:numPr>
        <w:spacing w:before="40" w:after="40" w:line="360" w:lineRule="auto"/>
        <w:rPr>
          <w:rFonts w:cstheme="minorHAnsi"/>
          <w:color w:val="000000" w:themeColor="text1"/>
          <w:sz w:val="18"/>
          <w:szCs w:val="24"/>
        </w:rPr>
      </w:pPr>
      <w:r w:rsidRPr="00B16360">
        <w:rPr>
          <w:rFonts w:cstheme="minorHAnsi"/>
          <w:color w:val="000000" w:themeColor="text1"/>
          <w:szCs w:val="24"/>
        </w:rPr>
        <w:t xml:space="preserve">Coordination and clearance with Illinois Department of Children and Family Services (DCFS) </w:t>
      </w:r>
      <w:r w:rsidRPr="004F0C72">
        <w:rPr>
          <w:rFonts w:cstheme="minorHAnsi"/>
          <w:color w:val="000000" w:themeColor="text1"/>
          <w:szCs w:val="24"/>
        </w:rPr>
        <w:t>completed, as applicable</w:t>
      </w:r>
    </w:p>
    <w:p w14:paraId="3354CBD4" w14:textId="77777777" w:rsidR="00B16360" w:rsidRPr="00B16360" w:rsidRDefault="00B16360" w:rsidP="00B16360">
      <w:pPr>
        <w:rPr>
          <w:rFonts w:eastAsia="Times New Roman" w:cstheme="minorHAnsi"/>
          <w:szCs w:val="28"/>
        </w:rPr>
      </w:pPr>
    </w:p>
    <w:p w14:paraId="60C29EB8" w14:textId="77777777" w:rsidR="00EC145F" w:rsidRPr="00B16360" w:rsidRDefault="00EC145F" w:rsidP="00EC145F">
      <w:pPr>
        <w:rPr>
          <w:rFonts w:cstheme="minorHAnsi"/>
          <w:sz w:val="12"/>
        </w:rPr>
      </w:pPr>
    </w:p>
    <w:p w14:paraId="2F45E743" w14:textId="78A5B4BC" w:rsidR="00EC145F" w:rsidRPr="00B16360" w:rsidRDefault="00EC145F" w:rsidP="0051436D">
      <w:pPr>
        <w:rPr>
          <w:rFonts w:cstheme="minorHAnsi"/>
          <w:b/>
          <w:szCs w:val="28"/>
          <w:u w:val="single"/>
        </w:rPr>
      </w:pPr>
    </w:p>
    <w:p w14:paraId="6F64B4D9" w14:textId="77777777" w:rsidR="007D1315" w:rsidRPr="00B16360" w:rsidRDefault="007D1315" w:rsidP="006D6CA8">
      <w:pPr>
        <w:rPr>
          <w:rFonts w:cstheme="minorHAnsi"/>
          <w:szCs w:val="28"/>
        </w:rPr>
      </w:pPr>
    </w:p>
    <w:p w14:paraId="79E579DA" w14:textId="0FA11301" w:rsidR="004C27B4" w:rsidRPr="00B16360" w:rsidRDefault="00833A85" w:rsidP="006D6CA8">
      <w:pPr>
        <w:rPr>
          <w:rFonts w:cstheme="minorHAnsi"/>
          <w:szCs w:val="28"/>
        </w:rPr>
      </w:pPr>
    </w:p>
    <w:sectPr w:rsidR="004C27B4" w:rsidRPr="00B16360" w:rsidSect="0037793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D6BE1" w14:textId="77777777" w:rsidR="0057797E" w:rsidRDefault="0057797E" w:rsidP="00D87D27">
      <w:r>
        <w:separator/>
      </w:r>
    </w:p>
  </w:endnote>
  <w:endnote w:type="continuationSeparator" w:id="0">
    <w:p w14:paraId="2C73B7B7" w14:textId="77777777" w:rsidR="0057797E" w:rsidRDefault="0057797E" w:rsidP="00D8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855C7" w14:textId="1B4711CF" w:rsidR="00D87D27" w:rsidRPr="00D87D27" w:rsidRDefault="00D87D27" w:rsidP="00D87D27">
    <w:pPr>
      <w:pStyle w:val="Footer"/>
      <w:jc w:val="center"/>
      <w:rPr>
        <w:sz w:val="22"/>
      </w:rPr>
    </w:pPr>
    <w:r w:rsidRPr="00D87D27">
      <w:rPr>
        <w:sz w:val="22"/>
      </w:rPr>
      <w:t xml:space="preserve">Version </w:t>
    </w:r>
    <w:r w:rsidR="00B20261">
      <w:rPr>
        <w:sz w:val="22"/>
      </w:rPr>
      <w:t>2.0</w:t>
    </w:r>
    <w:r w:rsidRPr="00D87D27">
      <w:rPr>
        <w:sz w:val="22"/>
      </w:rPr>
      <w:t xml:space="preserve"> (</w:t>
    </w:r>
    <w:r w:rsidR="00B20261">
      <w:rPr>
        <w:sz w:val="22"/>
      </w:rPr>
      <w:t>11.1</w:t>
    </w:r>
    <w:r w:rsidR="00833A85">
      <w:rPr>
        <w:sz w:val="22"/>
      </w:rPr>
      <w:t>8</w:t>
    </w:r>
    <w:r w:rsidR="00B20261">
      <w:rPr>
        <w:sz w:val="22"/>
      </w:rPr>
      <w:t>.2019</w:t>
    </w:r>
    <w:r w:rsidRPr="00D87D27">
      <w:rPr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16C7E" w14:textId="77777777" w:rsidR="0057797E" w:rsidRDefault="0057797E" w:rsidP="00D87D27">
      <w:r>
        <w:separator/>
      </w:r>
    </w:p>
  </w:footnote>
  <w:footnote w:type="continuationSeparator" w:id="0">
    <w:p w14:paraId="3F039C80" w14:textId="77777777" w:rsidR="0057797E" w:rsidRDefault="0057797E" w:rsidP="00D8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F9E36" w14:textId="4E6F9C94" w:rsidR="00862395" w:rsidRDefault="00862395">
    <w:pPr>
      <w:pStyle w:val="Header"/>
    </w:pPr>
    <w:r>
      <w:rPr>
        <w:b/>
        <w:noProof/>
        <w:szCs w:val="28"/>
        <w:u w:val="single"/>
      </w:rPr>
      <w:drawing>
        <wp:anchor distT="0" distB="0" distL="114300" distR="114300" simplePos="0" relativeHeight="251659264" behindDoc="0" locked="0" layoutInCell="1" allowOverlap="1" wp14:anchorId="2AD6AD9D" wp14:editId="7DBB8DCF">
          <wp:simplePos x="0" y="0"/>
          <wp:positionH relativeFrom="margin">
            <wp:posOffset>-733425</wp:posOffset>
          </wp:positionH>
          <wp:positionV relativeFrom="paragraph">
            <wp:posOffset>-314325</wp:posOffset>
          </wp:positionV>
          <wp:extent cx="1190625" cy="560705"/>
          <wp:effectExtent l="0" t="0" r="0" b="0"/>
          <wp:wrapSquare wrapText="bothSides"/>
          <wp:docPr id="1" name="Picture 1" descr="C:\Users\weissd\Desktop\FINAL NEO TOOLKIT\ILPQC Materials\ILPQC-logo-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eissd\Desktop\FINAL NEO TOOLKIT\ILPQC Materials\ILPQC-logo-4C.png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06BE"/>
    <w:multiLevelType w:val="hybridMultilevel"/>
    <w:tmpl w:val="539C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522E"/>
    <w:multiLevelType w:val="hybridMultilevel"/>
    <w:tmpl w:val="C07E28A4"/>
    <w:lvl w:ilvl="0" w:tplc="72D6D6B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273A84"/>
    <w:multiLevelType w:val="hybridMultilevel"/>
    <w:tmpl w:val="004E040C"/>
    <w:lvl w:ilvl="0" w:tplc="8266F3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6D"/>
    <w:rsid w:val="00031EFC"/>
    <w:rsid w:val="001054AF"/>
    <w:rsid w:val="00146638"/>
    <w:rsid w:val="00183F82"/>
    <w:rsid w:val="00184F05"/>
    <w:rsid w:val="00185501"/>
    <w:rsid w:val="00240B4E"/>
    <w:rsid w:val="00281DE5"/>
    <w:rsid w:val="0036026D"/>
    <w:rsid w:val="00377931"/>
    <w:rsid w:val="003869BA"/>
    <w:rsid w:val="004F05A0"/>
    <w:rsid w:val="004F0C72"/>
    <w:rsid w:val="00512D2D"/>
    <w:rsid w:val="0051436D"/>
    <w:rsid w:val="00531485"/>
    <w:rsid w:val="005364A0"/>
    <w:rsid w:val="0057797E"/>
    <w:rsid w:val="00667E89"/>
    <w:rsid w:val="006C6259"/>
    <w:rsid w:val="006D6CA8"/>
    <w:rsid w:val="006E2AEE"/>
    <w:rsid w:val="007038E7"/>
    <w:rsid w:val="007155D2"/>
    <w:rsid w:val="00746E66"/>
    <w:rsid w:val="007A41E8"/>
    <w:rsid w:val="007B1198"/>
    <w:rsid w:val="007D1315"/>
    <w:rsid w:val="0081771C"/>
    <w:rsid w:val="00833A85"/>
    <w:rsid w:val="0084176F"/>
    <w:rsid w:val="00862395"/>
    <w:rsid w:val="009666CF"/>
    <w:rsid w:val="009B3594"/>
    <w:rsid w:val="009C7E80"/>
    <w:rsid w:val="009F0B05"/>
    <w:rsid w:val="00A10CA2"/>
    <w:rsid w:val="00A5607A"/>
    <w:rsid w:val="00AD3627"/>
    <w:rsid w:val="00B16360"/>
    <w:rsid w:val="00B20261"/>
    <w:rsid w:val="00B42D5D"/>
    <w:rsid w:val="00BB3138"/>
    <w:rsid w:val="00BB52A5"/>
    <w:rsid w:val="00C35A3D"/>
    <w:rsid w:val="00D039A1"/>
    <w:rsid w:val="00D87D27"/>
    <w:rsid w:val="00DE17DB"/>
    <w:rsid w:val="00EC145F"/>
    <w:rsid w:val="00ED0457"/>
    <w:rsid w:val="00FC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34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36D"/>
  </w:style>
  <w:style w:type="paragraph" w:styleId="Heading1">
    <w:name w:val="heading 1"/>
    <w:basedOn w:val="Normal"/>
    <w:next w:val="Normal"/>
    <w:link w:val="Heading1Char"/>
    <w:uiPriority w:val="9"/>
    <w:qFormat/>
    <w:rsid w:val="00B16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C145F"/>
    <w:pPr>
      <w:keepNext/>
      <w:keepLines/>
      <w:spacing w:before="40" w:after="40"/>
      <w:ind w:left="72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36D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5143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EC145F"/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2"/>
      <w:lang w:eastAsia="ja-JP"/>
    </w:rPr>
  </w:style>
  <w:style w:type="table" w:styleId="GridTable2">
    <w:name w:val="Grid Table 2"/>
    <w:basedOn w:val="TableNormal"/>
    <w:uiPriority w:val="47"/>
    <w:rsid w:val="00EC145F"/>
    <w:rPr>
      <w:rFonts w:eastAsiaTheme="minorEastAsia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87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D27"/>
  </w:style>
  <w:style w:type="paragraph" w:styleId="Footer">
    <w:name w:val="footer"/>
    <w:basedOn w:val="Normal"/>
    <w:link w:val="FooterChar"/>
    <w:uiPriority w:val="99"/>
    <w:unhideWhenUsed/>
    <w:rsid w:val="00D8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D27"/>
  </w:style>
  <w:style w:type="character" w:styleId="CommentReference">
    <w:name w:val="annotation reference"/>
    <w:basedOn w:val="DefaultParagraphFont"/>
    <w:uiPriority w:val="99"/>
    <w:semiHidden/>
    <w:unhideWhenUsed/>
    <w:rsid w:val="00817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7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7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7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71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16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6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granchalek</dc:creator>
  <cp:keywords/>
  <dc:description/>
  <cp:lastModifiedBy>Weiss, Daniel</cp:lastModifiedBy>
  <cp:revision>4</cp:revision>
  <dcterms:created xsi:type="dcterms:W3CDTF">2019-11-16T04:37:00Z</dcterms:created>
  <dcterms:modified xsi:type="dcterms:W3CDTF">2019-11-18T14:22:00Z</dcterms:modified>
</cp:coreProperties>
</file>