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11160" w:type="dxa"/>
        <w:tblLook w:val="04A0" w:firstRow="1" w:lastRow="0" w:firstColumn="1" w:lastColumn="0" w:noHBand="0" w:noVBand="1"/>
      </w:tblPr>
      <w:tblGrid>
        <w:gridCol w:w="6660"/>
        <w:gridCol w:w="2160"/>
        <w:gridCol w:w="2340"/>
      </w:tblGrid>
      <w:tr w:rsidR="00A47209" w14:paraId="53F3B05D" w14:textId="77777777" w:rsidTr="0065705A">
        <w:trPr>
          <w:trHeight w:val="99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4430" w14:textId="18AD57F1" w:rsidR="00A47209" w:rsidRPr="00485C6F" w:rsidRDefault="00A47209" w:rsidP="00620E7F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A47209" w14:paraId="56F63E9E" w14:textId="77777777" w:rsidTr="0065705A"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879C" w14:textId="77777777" w:rsidR="00A47209" w:rsidRPr="00A47209" w:rsidRDefault="00A47209" w:rsidP="00620E7F">
            <w:pPr>
              <w:jc w:val="center"/>
              <w:rPr>
                <w:sz w:val="24"/>
              </w:rPr>
            </w:pPr>
          </w:p>
        </w:tc>
      </w:tr>
      <w:tr w:rsidR="00A47209" w14:paraId="64947E71" w14:textId="77777777" w:rsidTr="0065705A">
        <w:tc>
          <w:tcPr>
            <w:tcW w:w="11160" w:type="dxa"/>
            <w:gridSpan w:val="3"/>
            <w:tcBorders>
              <w:top w:val="nil"/>
            </w:tcBorders>
            <w:shd w:val="clear" w:color="auto" w:fill="004990"/>
            <w:vAlign w:val="center"/>
          </w:tcPr>
          <w:p w14:paraId="51B6958F" w14:textId="6A9E689C" w:rsidR="00A47209" w:rsidRPr="00A47209" w:rsidRDefault="00A47209" w:rsidP="00620E7F">
            <w:pPr>
              <w:jc w:val="center"/>
              <w:rPr>
                <w:sz w:val="24"/>
              </w:rPr>
            </w:pPr>
            <w:r w:rsidRPr="00A47209">
              <w:rPr>
                <w:sz w:val="24"/>
              </w:rPr>
              <w:t>ILPQC BE Monthly Data Collection Form</w:t>
            </w:r>
          </w:p>
        </w:tc>
      </w:tr>
      <w:tr w:rsidR="00715E9C" w14:paraId="1B589986" w14:textId="77777777" w:rsidTr="0065705A">
        <w:tc>
          <w:tcPr>
            <w:tcW w:w="11160" w:type="dxa"/>
            <w:gridSpan w:val="3"/>
            <w:shd w:val="clear" w:color="auto" w:fill="004990"/>
          </w:tcPr>
          <w:p w14:paraId="781D692B" w14:textId="77777777" w:rsidR="00715E9C" w:rsidRPr="0026353C" w:rsidRDefault="00715E9C" w:rsidP="00216E68">
            <w:r w:rsidRPr="0026353C">
              <w:t>REDCAP Study Identifiers</w:t>
            </w:r>
          </w:p>
        </w:tc>
      </w:tr>
      <w:tr w:rsidR="007E11CD" w14:paraId="2DA7B6EA" w14:textId="77777777" w:rsidTr="0065705A">
        <w:tc>
          <w:tcPr>
            <w:tcW w:w="6660" w:type="dxa"/>
            <w:shd w:val="clear" w:color="auto" w:fill="auto"/>
          </w:tcPr>
          <w:p w14:paraId="310669BF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REDCap Record ID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E13837A" w14:textId="77777777" w:rsidR="007E11CD" w:rsidRPr="0026353C" w:rsidRDefault="007E11CD" w:rsidP="00216E68">
            <w:r w:rsidRPr="0026353C">
              <w:t>REDCap Record ID: _________</w:t>
            </w:r>
          </w:p>
        </w:tc>
      </w:tr>
      <w:tr w:rsidR="007E11CD" w14:paraId="68F57B51" w14:textId="77777777" w:rsidTr="0065705A">
        <w:tc>
          <w:tcPr>
            <w:tcW w:w="6660" w:type="dxa"/>
            <w:shd w:val="clear" w:color="auto" w:fill="auto"/>
          </w:tcPr>
          <w:p w14:paraId="1620EF73" w14:textId="77777777" w:rsidR="007E11CD" w:rsidRPr="0026353C" w:rsidRDefault="007E11CD" w:rsidP="00216E68">
            <w:pPr>
              <w:pStyle w:val="ListParagraph"/>
              <w:numPr>
                <w:ilvl w:val="0"/>
                <w:numId w:val="21"/>
              </w:numPr>
            </w:pPr>
            <w:r w:rsidRPr="0026353C">
              <w:t>Hospital ID Number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88ECA59" w14:textId="77777777" w:rsidR="007E11CD" w:rsidRPr="0026353C" w:rsidRDefault="007E11CD" w:rsidP="00216E68">
            <w:pPr>
              <w:pStyle w:val="ListParagraph"/>
              <w:ind w:left="0"/>
            </w:pPr>
            <w:r w:rsidRPr="0026353C">
              <w:t>Hospital ID Number: ________</w:t>
            </w:r>
          </w:p>
        </w:tc>
      </w:tr>
      <w:tr w:rsidR="008245A4" w14:paraId="3B2E6FF5" w14:textId="77777777" w:rsidTr="0065705A">
        <w:tc>
          <w:tcPr>
            <w:tcW w:w="6660" w:type="dxa"/>
            <w:shd w:val="clear" w:color="auto" w:fill="auto"/>
          </w:tcPr>
          <w:p w14:paraId="2C88BB1A" w14:textId="3AF387AE" w:rsidR="008245A4" w:rsidRPr="0026353C" w:rsidRDefault="008245A4" w:rsidP="00620E7F">
            <w:pPr>
              <w:pStyle w:val="ListParagraph"/>
              <w:numPr>
                <w:ilvl w:val="0"/>
                <w:numId w:val="21"/>
              </w:numPr>
            </w:pPr>
            <w:r w:rsidRPr="0026353C">
              <w:t xml:space="preserve">Please select the time period for this </w:t>
            </w:r>
            <w:r w:rsidR="00620E7F">
              <w:t>monthly</w:t>
            </w:r>
            <w:r w:rsidR="00620E7F" w:rsidRPr="0026353C">
              <w:t xml:space="preserve"> </w:t>
            </w:r>
            <w:r w:rsidRPr="0026353C">
              <w:t>data:</w:t>
            </w:r>
          </w:p>
        </w:tc>
        <w:tc>
          <w:tcPr>
            <w:tcW w:w="2160" w:type="dxa"/>
            <w:shd w:val="clear" w:color="auto" w:fill="auto"/>
          </w:tcPr>
          <w:p w14:paraId="147EA4C5" w14:textId="2D4372DD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Baseline (</w:t>
            </w:r>
            <w:r w:rsidR="00BF0F86">
              <w:t>Oct</w:t>
            </w:r>
            <w:r>
              <w:t xml:space="preserve"> -</w:t>
            </w:r>
            <w:r w:rsidR="00DD1634">
              <w:t xml:space="preserve"> </w:t>
            </w:r>
            <w:r w:rsidR="00BF0F86">
              <w:t>Dec</w:t>
            </w:r>
            <w:r>
              <w:t xml:space="preserve"> 20</w:t>
            </w:r>
            <w:r w:rsidR="00DD1634">
              <w:t>2</w:t>
            </w:r>
            <w:r w:rsidR="00BF0F86">
              <w:t>0</w:t>
            </w:r>
            <w:r w:rsidR="002E1BFD">
              <w:t>)</w:t>
            </w:r>
          </w:p>
          <w:p w14:paraId="347FC114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August 20</w:t>
            </w:r>
            <w:r w:rsidR="00DD1634">
              <w:t>21</w:t>
            </w:r>
          </w:p>
          <w:p w14:paraId="241EE147" w14:textId="0F3D258F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September </w:t>
            </w:r>
            <w:r w:rsidR="008245A4">
              <w:t>20</w:t>
            </w:r>
            <w:r w:rsidR="00DD1634">
              <w:t>21</w:t>
            </w:r>
          </w:p>
          <w:p w14:paraId="4FB51F6F" w14:textId="37D68AA2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October </w:t>
            </w:r>
            <w:r w:rsidR="008245A4">
              <w:t>20</w:t>
            </w:r>
            <w:r w:rsidR="00DD1634">
              <w:t>21</w:t>
            </w:r>
          </w:p>
          <w:p w14:paraId="7283B977" w14:textId="3C913EB8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November </w:t>
            </w:r>
            <w:r w:rsidR="008245A4">
              <w:t>20</w:t>
            </w:r>
            <w:r w:rsidR="00DD1634">
              <w:t>21</w:t>
            </w:r>
          </w:p>
          <w:p w14:paraId="426F09C2" w14:textId="2B1FF8D4" w:rsidR="00DD1634" w:rsidRDefault="00EA3EEC" w:rsidP="00216E68">
            <w:pPr>
              <w:pStyle w:val="ListParagraph"/>
              <w:numPr>
                <w:ilvl w:val="0"/>
                <w:numId w:val="22"/>
              </w:numPr>
            </w:pPr>
            <w:r>
              <w:t xml:space="preserve">December </w:t>
            </w:r>
            <w:r w:rsidR="008245A4">
              <w:t>20</w:t>
            </w:r>
            <w:r w:rsidR="00DD1634">
              <w:t>21</w:t>
            </w:r>
          </w:p>
          <w:p w14:paraId="38D6375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January 20</w:t>
            </w:r>
            <w:r w:rsidR="00DD1634">
              <w:t>22</w:t>
            </w:r>
          </w:p>
          <w:p w14:paraId="56443170" w14:textId="77777777" w:rsidR="008245A4" w:rsidRDefault="008245A4" w:rsidP="00216E68">
            <w:pPr>
              <w:pStyle w:val="ListParagraph"/>
              <w:numPr>
                <w:ilvl w:val="0"/>
                <w:numId w:val="22"/>
              </w:numPr>
            </w:pPr>
            <w:r>
              <w:t>February 20</w:t>
            </w:r>
            <w:r w:rsidR="00DD1634">
              <w:t>22</w:t>
            </w:r>
          </w:p>
          <w:p w14:paraId="3F6E39A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March 2022</w:t>
            </w:r>
          </w:p>
          <w:p w14:paraId="79B9B4C6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April 2022</w:t>
            </w:r>
          </w:p>
          <w:p w14:paraId="2C9FD2EB" w14:textId="77777777" w:rsidR="008816FC" w:rsidRDefault="008816FC" w:rsidP="00216E68">
            <w:pPr>
              <w:pStyle w:val="ListParagraph"/>
              <w:numPr>
                <w:ilvl w:val="0"/>
                <w:numId w:val="22"/>
              </w:numPr>
            </w:pPr>
            <w:r>
              <w:t>May 2022</w:t>
            </w:r>
          </w:p>
          <w:p w14:paraId="300D2094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June 2022</w:t>
            </w:r>
          </w:p>
          <w:p w14:paraId="02A790FB" w14:textId="77777777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July 2022</w:t>
            </w:r>
          </w:p>
          <w:p w14:paraId="71719E09" w14:textId="22B8B5F2" w:rsidR="00EA3EEC" w:rsidRDefault="00EA3EEC" w:rsidP="00EA3EEC">
            <w:pPr>
              <w:pStyle w:val="ListParagraph"/>
              <w:numPr>
                <w:ilvl w:val="0"/>
                <w:numId w:val="22"/>
              </w:numPr>
            </w:pPr>
            <w:r>
              <w:t>August 2022</w:t>
            </w:r>
          </w:p>
          <w:p w14:paraId="0D14B7C1" w14:textId="2AC19AB2" w:rsidR="00EA3EEC" w:rsidRDefault="00EA3EEC" w:rsidP="00866C52">
            <w:pPr>
              <w:pStyle w:val="ListParagraph"/>
              <w:numPr>
                <w:ilvl w:val="0"/>
                <w:numId w:val="22"/>
              </w:numPr>
            </w:pPr>
            <w:r>
              <w:t>September 2022</w:t>
            </w:r>
          </w:p>
        </w:tc>
        <w:tc>
          <w:tcPr>
            <w:tcW w:w="2340" w:type="dxa"/>
            <w:shd w:val="clear" w:color="auto" w:fill="auto"/>
          </w:tcPr>
          <w:p w14:paraId="6260B583" w14:textId="458E1E5F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November 2022</w:t>
            </w:r>
            <w:r w:rsidR="00EA3EEC" w:rsidRPr="00866C52">
              <w:t xml:space="preserve">Oct.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778FD00F" w14:textId="4E8BC174" w:rsidR="008245A4" w:rsidRPr="00866C52" w:rsidRDefault="00866C52" w:rsidP="00216E68">
            <w:pPr>
              <w:pStyle w:val="ListParagraph"/>
              <w:numPr>
                <w:ilvl w:val="0"/>
                <w:numId w:val="22"/>
              </w:numPr>
            </w:pPr>
            <w:r>
              <w:t>December 2022</w:t>
            </w:r>
            <w:r w:rsidR="00EA3EEC" w:rsidRPr="00866C52">
              <w:t xml:space="preserve">Dec. </w:t>
            </w:r>
            <w:r w:rsidR="008245A4" w:rsidRPr="00866C52">
              <w:t>20</w:t>
            </w:r>
            <w:r w:rsidR="00DD1634" w:rsidRPr="00866C52">
              <w:t>22</w:t>
            </w:r>
          </w:p>
          <w:p w14:paraId="632DD126" w14:textId="1F9D127B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January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6FBD88D3" w14:textId="4CAC3FD0" w:rsidR="008245A4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February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03479372" w14:textId="0718F83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 xml:space="preserve">March </w:t>
            </w:r>
            <w:r w:rsidR="008245A4" w:rsidRPr="00866C52">
              <w:t>20</w:t>
            </w:r>
            <w:r w:rsidR="00DD1634" w:rsidRPr="00866C52">
              <w:t>2</w:t>
            </w:r>
            <w:r w:rsidRPr="00866C52">
              <w:t>3</w:t>
            </w:r>
          </w:p>
          <w:p w14:paraId="72435B05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April 2023</w:t>
            </w:r>
          </w:p>
          <w:p w14:paraId="0FA90199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May 2023</w:t>
            </w:r>
          </w:p>
          <w:p w14:paraId="09A71AD1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June 2023</w:t>
            </w:r>
          </w:p>
          <w:p w14:paraId="41C77186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July 2023</w:t>
            </w:r>
          </w:p>
          <w:p w14:paraId="08885C96" w14:textId="099C3383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August 2023</w:t>
            </w:r>
          </w:p>
          <w:p w14:paraId="4F761FDC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September 2023</w:t>
            </w:r>
          </w:p>
          <w:p w14:paraId="25FAE36A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October 2023</w:t>
            </w:r>
          </w:p>
          <w:p w14:paraId="3611BD3B" w14:textId="77777777" w:rsidR="00EA3EEC" w:rsidRPr="00866C52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November 2023</w:t>
            </w:r>
          </w:p>
          <w:p w14:paraId="553707AE" w14:textId="63F70DCD" w:rsidR="008245A4" w:rsidRDefault="00EA3EEC" w:rsidP="00216E68">
            <w:pPr>
              <w:pStyle w:val="ListParagraph"/>
              <w:numPr>
                <w:ilvl w:val="0"/>
                <w:numId w:val="22"/>
              </w:numPr>
            </w:pPr>
            <w:r w:rsidRPr="00866C52">
              <w:t>December 2023</w:t>
            </w:r>
          </w:p>
        </w:tc>
      </w:tr>
      <w:tr w:rsidR="00160A78" w14:paraId="02A5CF8E" w14:textId="77777777" w:rsidTr="0065705A">
        <w:tc>
          <w:tcPr>
            <w:tcW w:w="6660" w:type="dxa"/>
            <w:shd w:val="clear" w:color="auto" w:fill="auto"/>
          </w:tcPr>
          <w:p w14:paraId="2710382A" w14:textId="6A74FADD" w:rsidR="00160A78" w:rsidRPr="0026353C" w:rsidRDefault="00160A78" w:rsidP="00620E7F">
            <w:pPr>
              <w:pStyle w:val="ListParagraph"/>
              <w:numPr>
                <w:ilvl w:val="0"/>
                <w:numId w:val="21"/>
              </w:numPr>
            </w:pPr>
            <w:r>
              <w:t xml:space="preserve">Total Deliveries: </w:t>
            </w:r>
          </w:p>
        </w:tc>
        <w:tc>
          <w:tcPr>
            <w:tcW w:w="2160" w:type="dxa"/>
            <w:shd w:val="clear" w:color="auto" w:fill="auto"/>
          </w:tcPr>
          <w:p w14:paraId="34475E3A" w14:textId="77777777" w:rsidR="00160A78" w:rsidRDefault="00160A78" w:rsidP="00160A78">
            <w:pPr>
              <w:pStyle w:val="ListParagraph"/>
              <w:ind w:left="360"/>
            </w:pPr>
          </w:p>
        </w:tc>
        <w:tc>
          <w:tcPr>
            <w:tcW w:w="2340" w:type="dxa"/>
            <w:shd w:val="clear" w:color="auto" w:fill="auto"/>
          </w:tcPr>
          <w:p w14:paraId="30F6AF0A" w14:textId="77777777" w:rsidR="00160A78" w:rsidRDefault="00160A78" w:rsidP="00160A78">
            <w:pPr>
              <w:pStyle w:val="ListParagraph"/>
              <w:ind w:left="360"/>
            </w:pPr>
          </w:p>
        </w:tc>
      </w:tr>
      <w:tr w:rsidR="008A1694" w14:paraId="30496E76" w14:textId="77777777" w:rsidTr="0065705A">
        <w:tc>
          <w:tcPr>
            <w:tcW w:w="6660" w:type="dxa"/>
            <w:shd w:val="clear" w:color="auto" w:fill="auto"/>
          </w:tcPr>
          <w:p w14:paraId="40A85036" w14:textId="6C1F9727" w:rsidR="008A1694" w:rsidRDefault="00266D88" w:rsidP="008A1694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8A1694" w:rsidRPr="00687A4E">
              <w:t>Deliveries</w:t>
            </w:r>
            <w:r w:rsidR="00160A78">
              <w:t xml:space="preserve"> </w:t>
            </w:r>
            <w:r w:rsidR="00D719F1">
              <w:t xml:space="preserve">by </w:t>
            </w:r>
            <w:r w:rsidR="00160A78">
              <w:t>Race/Ethnicity</w:t>
            </w:r>
            <w:r w:rsidR="00944A96">
              <w:t>:</w:t>
            </w:r>
            <w:r w:rsidR="008A1694" w:rsidRPr="00687A4E">
              <w:t xml:space="preserve"> </w:t>
            </w:r>
          </w:p>
          <w:p w14:paraId="764F710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White:</w:t>
            </w:r>
          </w:p>
          <w:p w14:paraId="702D3C07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Black:</w:t>
            </w:r>
          </w:p>
          <w:p w14:paraId="08868014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Hispanic:</w:t>
            </w:r>
          </w:p>
          <w:p w14:paraId="47AA418A" w14:textId="77777777" w:rsidR="00CC31C2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Asian:</w:t>
            </w:r>
          </w:p>
          <w:p w14:paraId="2F5BD7C3" w14:textId="3136CA67" w:rsidR="00CC31C2" w:rsidRPr="0026353C" w:rsidRDefault="00CC31C2" w:rsidP="00CC31C2">
            <w:pPr>
              <w:pStyle w:val="ListParagraph"/>
              <w:numPr>
                <w:ilvl w:val="1"/>
                <w:numId w:val="21"/>
              </w:numPr>
            </w:pPr>
            <w:r>
              <w:t>Other</w:t>
            </w:r>
            <w:r w:rsidR="00246039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BE8037" w14:textId="79305DA4" w:rsidR="008A1694" w:rsidRPr="00A47209" w:rsidRDefault="008A1694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60A78" w14:paraId="0290800F" w14:textId="77777777" w:rsidTr="0065705A">
        <w:tc>
          <w:tcPr>
            <w:tcW w:w="6660" w:type="dxa"/>
            <w:shd w:val="clear" w:color="auto" w:fill="auto"/>
          </w:tcPr>
          <w:p w14:paraId="338F66DB" w14:textId="05BB69EA" w:rsidR="00160A78" w:rsidRDefault="00266D88" w:rsidP="00160A78">
            <w:pPr>
              <w:pStyle w:val="ListParagraph"/>
              <w:numPr>
                <w:ilvl w:val="0"/>
                <w:numId w:val="21"/>
              </w:numPr>
            </w:pPr>
            <w:r>
              <w:t xml:space="preserve">Total </w:t>
            </w:r>
            <w:r w:rsidR="00160A78">
              <w:t xml:space="preserve">Deliveries By </w:t>
            </w:r>
            <w:r w:rsidR="00160A78" w:rsidRPr="00160A78">
              <w:t>Insurance Status</w:t>
            </w:r>
            <w:r w:rsidR="00160A78">
              <w:t xml:space="preserve">: </w:t>
            </w:r>
          </w:p>
          <w:p w14:paraId="3C929EE6" w14:textId="7AF4091C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Private Insurance</w:t>
            </w:r>
            <w:r w:rsidR="00115AFD">
              <w:t>:</w:t>
            </w:r>
          </w:p>
          <w:p w14:paraId="5FE69F57" w14:textId="6FDEB83B" w:rsidR="00160A78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Public Insurance</w:t>
            </w:r>
            <w:r w:rsidR="00115AFD">
              <w:t>:</w:t>
            </w:r>
          </w:p>
          <w:p w14:paraId="2904DC37" w14:textId="7F58339B" w:rsidR="00160A78" w:rsidRPr="00687A4E" w:rsidRDefault="00160A78" w:rsidP="00160A78">
            <w:pPr>
              <w:pStyle w:val="ListParagraph"/>
              <w:numPr>
                <w:ilvl w:val="0"/>
                <w:numId w:val="59"/>
              </w:numPr>
            </w:pPr>
            <w:r>
              <w:t>Uninsured/Self-pay</w:t>
            </w:r>
            <w:r w:rsidR="00115AFD">
              <w:t>: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A810458" w14:textId="77777777" w:rsidR="00160A78" w:rsidRPr="00A47209" w:rsidRDefault="00160A78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26998" w14:paraId="2A8BE8F3" w14:textId="77777777" w:rsidTr="00726998">
        <w:trPr>
          <w:trHeight w:val="287"/>
        </w:trPr>
        <w:tc>
          <w:tcPr>
            <w:tcW w:w="11160" w:type="dxa"/>
            <w:gridSpan w:val="3"/>
            <w:shd w:val="clear" w:color="auto" w:fill="1F497D" w:themeFill="text2"/>
          </w:tcPr>
          <w:p w14:paraId="526C948E" w14:textId="2724CB4C" w:rsidR="00726998" w:rsidRPr="0065705A" w:rsidRDefault="00726998" w:rsidP="00726998">
            <w:r w:rsidRPr="00726998">
              <w:rPr>
                <w:color w:val="FFFFFF" w:themeColor="background1"/>
              </w:rPr>
              <w:t>Severe Maternal Morbidity (SMM) Among ALL Deliveries</w:t>
            </w:r>
          </w:p>
        </w:tc>
      </w:tr>
      <w:tr w:rsidR="0065705A" w14:paraId="62E6B34A" w14:textId="77777777" w:rsidTr="0065705A">
        <w:trPr>
          <w:trHeight w:val="2549"/>
        </w:trPr>
        <w:tc>
          <w:tcPr>
            <w:tcW w:w="11160" w:type="dxa"/>
            <w:gridSpan w:val="3"/>
            <w:shd w:val="clear" w:color="auto" w:fill="auto"/>
          </w:tcPr>
          <w:p w14:paraId="59888610" w14:textId="4706AED7" w:rsidR="0065705A" w:rsidRPr="0026353C" w:rsidRDefault="0065705A" w:rsidP="00E12314">
            <w:pPr>
              <w:pStyle w:val="ListParagraph"/>
              <w:numPr>
                <w:ilvl w:val="0"/>
                <w:numId w:val="21"/>
              </w:numPr>
            </w:pPr>
            <w:r w:rsidRPr="0065705A">
              <w:t>Deliveries with Severe Maternal Morbidity (SMM)</w:t>
            </w:r>
            <w:r w:rsidR="00002408" w:rsidRPr="0065705A">
              <w:t xml:space="preserve"> </w:t>
            </w:r>
            <w:r w:rsidR="00E12314" w:rsidRPr="0065705A">
              <w:t xml:space="preserve">by </w:t>
            </w:r>
            <w:r w:rsidR="00E12314">
              <w:t>patient</w:t>
            </w:r>
            <w:r w:rsidR="00E12314" w:rsidRPr="00E12314">
              <w:t xml:space="preserve"> self-reported race or the documented race if patient self-report is not available</w:t>
            </w:r>
            <w:r w:rsidR="005D1B0D">
              <w:t xml:space="preserve"> u</w:t>
            </w:r>
            <w:r w:rsidRPr="0065705A">
              <w:t xml:space="preserve">sing the clinical SMM definition used by IDPH in </w:t>
            </w:r>
            <w:proofErr w:type="spellStart"/>
            <w:r w:rsidRPr="0065705A">
              <w:t>ePerinet</w:t>
            </w:r>
            <w:proofErr w:type="spellEnd"/>
            <w:r w:rsidR="005D1B0D">
              <w:t xml:space="preserve"> (</w:t>
            </w:r>
            <w:r w:rsidRPr="0065705A">
              <w:t>ICU</w:t>
            </w:r>
            <w:r w:rsidR="005D1B0D">
              <w:t>/CCU</w:t>
            </w:r>
            <w:r w:rsidRPr="0065705A">
              <w:t xml:space="preserve"> admission and/or </w:t>
            </w:r>
            <w:r w:rsidR="005D1B0D">
              <w:t xml:space="preserve">4 or more units </w:t>
            </w:r>
            <w:r w:rsidRPr="0065705A">
              <w:t>packed red blood cells</w:t>
            </w:r>
            <w:r w:rsidR="00D719F1">
              <w:t xml:space="preserve"> transfused. </w:t>
            </w:r>
          </w:p>
          <w:p w14:paraId="5FD8ACE4" w14:textId="23CA20FE" w:rsidR="00CC31C2" w:rsidRPr="002F4F15" w:rsidRDefault="00CC31C2" w:rsidP="002F4F15">
            <w:pPr>
              <w:rPr>
                <w:sz w:val="20"/>
                <w:szCs w:val="20"/>
              </w:rPr>
            </w:pPr>
          </w:p>
          <w:p w14:paraId="1B7CD7F8" w14:textId="77777777" w:rsidR="00CC31C2" w:rsidRPr="00A47209" w:rsidRDefault="00CC31C2" w:rsidP="008A1694">
            <w:pPr>
              <w:pStyle w:val="ListParagraph"/>
              <w:ind w:left="360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33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522"/>
              <w:gridCol w:w="1972"/>
              <w:gridCol w:w="2480"/>
              <w:gridCol w:w="2480"/>
              <w:gridCol w:w="2480"/>
            </w:tblGrid>
            <w:tr w:rsidR="002F4F15" w:rsidRPr="0065705A" w14:paraId="6C96E59C" w14:textId="77777777" w:rsidTr="002F4F15">
              <w:tc>
                <w:tcPr>
                  <w:tcW w:w="696" w:type="pct"/>
                  <w:vAlign w:val="center"/>
                </w:tcPr>
                <w:p w14:paraId="22F813A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lastRenderedPageBreak/>
                    <w:t>Race/ Ethnicity</w:t>
                  </w:r>
                </w:p>
              </w:tc>
              <w:tc>
                <w:tcPr>
                  <w:tcW w:w="902" w:type="pct"/>
                  <w:vAlign w:val="center"/>
                </w:tcPr>
                <w:p w14:paraId="2215E0A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134" w:type="pct"/>
                  <w:vAlign w:val="center"/>
                </w:tcPr>
                <w:p w14:paraId="3C58465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218FC2D0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Both </w:t>
                  </w:r>
                  <w:r w:rsidRPr="0065705A">
                    <w:rPr>
                      <w:sz w:val="20"/>
                      <w:szCs w:val="20"/>
                    </w:rPr>
                    <w:t xml:space="preserve"> 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  <w:r>
                    <w:rPr>
                      <w:sz w:val="20"/>
                      <w:szCs w:val="20"/>
                    </w:rPr>
                    <w:t xml:space="preserve"> AND</w:t>
                  </w:r>
                </w:p>
                <w:p w14:paraId="2331706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134" w:type="pct"/>
                </w:tcPr>
                <w:p w14:paraId="3AB27DF5" w14:textId="77777777" w:rsidR="002F4F15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SMM</w:t>
                  </w:r>
                </w:p>
              </w:tc>
            </w:tr>
            <w:tr w:rsidR="002F4F15" w:rsidRPr="0065705A" w14:paraId="123854A8" w14:textId="77777777" w:rsidTr="002F4F15">
              <w:tc>
                <w:tcPr>
                  <w:tcW w:w="696" w:type="pct"/>
                  <w:vAlign w:val="center"/>
                </w:tcPr>
                <w:p w14:paraId="73F3880E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902" w:type="pct"/>
                  <w:vAlign w:val="center"/>
                </w:tcPr>
                <w:p w14:paraId="60B780F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ADC462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F7BEA48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FD7BB4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4239558C" w14:textId="77777777" w:rsidTr="002F4F15">
              <w:tc>
                <w:tcPr>
                  <w:tcW w:w="696" w:type="pct"/>
                  <w:vAlign w:val="center"/>
                </w:tcPr>
                <w:p w14:paraId="16147DFC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902" w:type="pct"/>
                  <w:vAlign w:val="center"/>
                </w:tcPr>
                <w:p w14:paraId="2B31F4E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368E13C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03994715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2A48B44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243E002" w14:textId="77777777" w:rsidTr="002F4F15">
              <w:tc>
                <w:tcPr>
                  <w:tcW w:w="696" w:type="pct"/>
                  <w:vAlign w:val="center"/>
                </w:tcPr>
                <w:p w14:paraId="2C93AD75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Hispanic</w:t>
                  </w:r>
                </w:p>
              </w:tc>
              <w:tc>
                <w:tcPr>
                  <w:tcW w:w="902" w:type="pct"/>
                  <w:vAlign w:val="center"/>
                </w:tcPr>
                <w:p w14:paraId="387233E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103EDD7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6C229CA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1CA203E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73DA758F" w14:textId="77777777" w:rsidTr="002F4F15">
              <w:tc>
                <w:tcPr>
                  <w:tcW w:w="696" w:type="pct"/>
                  <w:vAlign w:val="center"/>
                </w:tcPr>
                <w:p w14:paraId="30F5A5BD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 w:rsidRPr="0065705A"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902" w:type="pct"/>
                  <w:vAlign w:val="center"/>
                </w:tcPr>
                <w:p w14:paraId="5AE4049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7892341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1BE5E2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5D35CBDB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F4F15" w:rsidRPr="0065705A" w14:paraId="2B4CFA97" w14:textId="77777777" w:rsidTr="002F4F15">
              <w:tc>
                <w:tcPr>
                  <w:tcW w:w="696" w:type="pct"/>
                  <w:vAlign w:val="center"/>
                </w:tcPr>
                <w:p w14:paraId="1EDCE976" w14:textId="77777777" w:rsidR="002F4F15" w:rsidRPr="0065705A" w:rsidRDefault="002F4F15" w:rsidP="002F4F15">
                  <w:pPr>
                    <w:pStyle w:val="ListParagraph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902" w:type="pct"/>
                  <w:vAlign w:val="center"/>
                </w:tcPr>
                <w:p w14:paraId="1BF506BF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  <w:vAlign w:val="center"/>
                </w:tcPr>
                <w:p w14:paraId="22108DAD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7017F9D7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pct"/>
                </w:tcPr>
                <w:p w14:paraId="62D89EB2" w14:textId="77777777" w:rsidR="002F4F15" w:rsidRPr="0065705A" w:rsidRDefault="002F4F15" w:rsidP="002F4F15">
                  <w:pPr>
                    <w:pStyle w:val="ListParagraph"/>
                    <w:ind w:left="3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8C069E" w14:textId="2BA8634E" w:rsidR="0065705A" w:rsidRPr="00A47209" w:rsidRDefault="0065705A" w:rsidP="0065705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176F91" w14:paraId="7E5C5D5E" w14:textId="77777777" w:rsidTr="00DD2B3C">
        <w:tc>
          <w:tcPr>
            <w:tcW w:w="11160" w:type="dxa"/>
            <w:gridSpan w:val="3"/>
            <w:shd w:val="clear" w:color="auto" w:fill="auto"/>
          </w:tcPr>
          <w:p w14:paraId="2135E7B2" w14:textId="7FFC8FC3" w:rsidR="00176F91" w:rsidRDefault="00176F91" w:rsidP="00C65C07">
            <w:pPr>
              <w:pStyle w:val="ListParagraph"/>
              <w:numPr>
                <w:ilvl w:val="0"/>
                <w:numId w:val="21"/>
              </w:numPr>
            </w:pPr>
            <w:r w:rsidRPr="00C65C07">
              <w:lastRenderedPageBreak/>
              <w:t xml:space="preserve">Of your deliveries with Severe Maternal Morbidity please share the </w:t>
            </w:r>
            <w:r>
              <w:t xml:space="preserve">number of </w:t>
            </w:r>
            <w:r w:rsidRPr="00C65C07">
              <w:t>patient</w:t>
            </w:r>
            <w:r>
              <w:t>s</w:t>
            </w:r>
            <w:r w:rsidRPr="00C65C07">
              <w:t xml:space="preserve"> </w:t>
            </w:r>
            <w:r>
              <w:t>by i</w:t>
            </w:r>
            <w:r w:rsidRPr="008A1694">
              <w:t>nsur</w:t>
            </w:r>
            <w:r>
              <w:t>ance s</w:t>
            </w:r>
            <w:r w:rsidRPr="008A1694">
              <w:t>tatus</w:t>
            </w:r>
            <w:r>
              <w:t>.</w:t>
            </w:r>
          </w:p>
          <w:tbl>
            <w:tblPr>
              <w:tblStyle w:val="TableGrid"/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376"/>
              <w:gridCol w:w="1756"/>
              <w:gridCol w:w="2268"/>
              <w:gridCol w:w="2268"/>
              <w:gridCol w:w="2266"/>
            </w:tblGrid>
            <w:tr w:rsidR="00CC31C2" w:rsidRPr="00176F91" w14:paraId="04040381" w14:textId="098454A0" w:rsidTr="00CC31C2">
              <w:tc>
                <w:tcPr>
                  <w:tcW w:w="1087" w:type="pct"/>
                  <w:vAlign w:val="center"/>
                </w:tcPr>
                <w:p w14:paraId="51D33F8E" w14:textId="185D93EC" w:rsidR="00CC31C2" w:rsidRPr="00176F91" w:rsidRDefault="00AF4329" w:rsidP="00CC31C2">
                  <w:r>
                    <w:t>Insurance Status</w:t>
                  </w:r>
                </w:p>
              </w:tc>
              <w:tc>
                <w:tcPr>
                  <w:tcW w:w="803" w:type="pct"/>
                  <w:vAlign w:val="center"/>
                </w:tcPr>
                <w:p w14:paraId="303A13DD" w14:textId="6A387EA5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# </w:t>
                  </w:r>
                  <w:r w:rsidRPr="0065705A">
                    <w:rPr>
                      <w:sz w:val="20"/>
                      <w:szCs w:val="20"/>
                    </w:rPr>
                    <w:t>ICU</w:t>
                  </w:r>
                  <w:r>
                    <w:rPr>
                      <w:sz w:val="20"/>
                      <w:szCs w:val="20"/>
                    </w:rPr>
                    <w:t>/CCU</w:t>
                  </w:r>
                  <w:r w:rsidRPr="0065705A">
                    <w:rPr>
                      <w:sz w:val="20"/>
                      <w:szCs w:val="20"/>
                    </w:rPr>
                    <w:t xml:space="preserve"> admission</w:t>
                  </w:r>
                </w:p>
              </w:tc>
              <w:tc>
                <w:tcPr>
                  <w:tcW w:w="1037" w:type="pct"/>
                  <w:vAlign w:val="center"/>
                </w:tcPr>
                <w:p w14:paraId="3F18C0A1" w14:textId="2188BDCA" w:rsidR="00CC31C2" w:rsidRPr="00176F91" w:rsidRDefault="00CC31C2" w:rsidP="00CC31C2">
                  <w:pPr>
                    <w:jc w:val="center"/>
                  </w:pPr>
                  <w:r w:rsidRPr="0065705A">
                    <w:rPr>
                      <w:sz w:val="20"/>
                      <w:szCs w:val="20"/>
                    </w:rPr>
                    <w:t xml:space="preserve"># </w:t>
                  </w: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7" w:type="pct"/>
                </w:tcPr>
                <w:p w14:paraId="48AEBB66" w14:textId="77777777" w:rsidR="00CC31C2" w:rsidRPr="00CC31C2" w:rsidRDefault="00CC31C2" w:rsidP="00CC31C2">
                  <w:pPr>
                    <w:jc w:val="center"/>
                    <w:rPr>
                      <w:sz w:val="20"/>
                      <w:szCs w:val="20"/>
                    </w:rPr>
                  </w:pPr>
                  <w:r w:rsidRPr="00CC31C2">
                    <w:rPr>
                      <w:sz w:val="20"/>
                      <w:szCs w:val="20"/>
                    </w:rPr>
                    <w:t>Both  ICU/CCU admission AND</w:t>
                  </w:r>
                </w:p>
                <w:p w14:paraId="33A2B4EF" w14:textId="6EA7BFBC" w:rsidR="00CC31C2" w:rsidRPr="00176F91" w:rsidRDefault="00CC31C2" w:rsidP="00CC31C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4 or more units </w:t>
                  </w:r>
                  <w:r w:rsidRPr="0065705A">
                    <w:rPr>
                      <w:sz w:val="20"/>
                      <w:szCs w:val="20"/>
                    </w:rPr>
                    <w:t>packed red blood cells</w:t>
                  </w:r>
                  <w:r>
                    <w:rPr>
                      <w:sz w:val="20"/>
                      <w:szCs w:val="20"/>
                    </w:rPr>
                    <w:t xml:space="preserve"> transfused</w:t>
                  </w:r>
                </w:p>
              </w:tc>
              <w:tc>
                <w:tcPr>
                  <w:tcW w:w="1036" w:type="pct"/>
                </w:tcPr>
                <w:p w14:paraId="34AF3E44" w14:textId="4D4EC29E" w:rsidR="00CC31C2" w:rsidRDefault="00CC31C2" w:rsidP="00CC31C2">
                  <w:pPr>
                    <w:jc w:val="center"/>
                  </w:pPr>
                  <w:r>
                    <w:t>Total SMM</w:t>
                  </w:r>
                </w:p>
              </w:tc>
            </w:tr>
            <w:tr w:rsidR="00CC31C2" w:rsidRPr="00176F91" w14:paraId="0DE96F55" w14:textId="41F47CC3" w:rsidTr="00CC31C2">
              <w:tc>
                <w:tcPr>
                  <w:tcW w:w="1087" w:type="pct"/>
                  <w:vAlign w:val="center"/>
                </w:tcPr>
                <w:p w14:paraId="290714B3" w14:textId="49F46001" w:rsidR="00CC31C2" w:rsidRPr="00176F91" w:rsidRDefault="00CC31C2" w:rsidP="00176F91">
                  <w:r>
                    <w:t>Private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0FB1F0A5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869A6B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482D5382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5B63184F" w14:textId="77777777" w:rsidR="00CC31C2" w:rsidRPr="00176F91" w:rsidRDefault="00CC31C2" w:rsidP="00176F91"/>
              </w:tc>
            </w:tr>
            <w:tr w:rsidR="00CC31C2" w:rsidRPr="00176F91" w14:paraId="4645DEA6" w14:textId="03A875E1" w:rsidTr="00CC31C2">
              <w:tc>
                <w:tcPr>
                  <w:tcW w:w="1087" w:type="pct"/>
                  <w:vAlign w:val="center"/>
                </w:tcPr>
                <w:p w14:paraId="4F60BFD5" w14:textId="28F216A7" w:rsidR="00CC31C2" w:rsidRPr="00176F91" w:rsidRDefault="00CC31C2" w:rsidP="00176F91">
                  <w:r>
                    <w:t>Public Insurance</w:t>
                  </w:r>
                </w:p>
              </w:tc>
              <w:tc>
                <w:tcPr>
                  <w:tcW w:w="803" w:type="pct"/>
                  <w:vAlign w:val="center"/>
                </w:tcPr>
                <w:p w14:paraId="4DAC31C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61FFAD76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28AE6AD9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70BEF0C8" w14:textId="77777777" w:rsidR="00CC31C2" w:rsidRPr="00176F91" w:rsidRDefault="00CC31C2" w:rsidP="00176F91"/>
              </w:tc>
            </w:tr>
            <w:tr w:rsidR="00CC31C2" w:rsidRPr="00176F91" w14:paraId="7CE7C1B7" w14:textId="682823C3" w:rsidTr="00CC31C2">
              <w:tc>
                <w:tcPr>
                  <w:tcW w:w="1087" w:type="pct"/>
                  <w:vAlign w:val="center"/>
                </w:tcPr>
                <w:p w14:paraId="017B5BA7" w14:textId="7D081CB2" w:rsidR="00CC31C2" w:rsidRPr="00176F91" w:rsidRDefault="00CC31C2" w:rsidP="00176F91">
                  <w:r>
                    <w:t>Uninsured/Self-pay</w:t>
                  </w:r>
                </w:p>
              </w:tc>
              <w:tc>
                <w:tcPr>
                  <w:tcW w:w="803" w:type="pct"/>
                  <w:vAlign w:val="center"/>
                </w:tcPr>
                <w:p w14:paraId="7477C4DF" w14:textId="77777777" w:rsidR="00CC31C2" w:rsidRPr="00176F91" w:rsidRDefault="00CC31C2" w:rsidP="00176F91"/>
              </w:tc>
              <w:tc>
                <w:tcPr>
                  <w:tcW w:w="1037" w:type="pct"/>
                  <w:vAlign w:val="center"/>
                </w:tcPr>
                <w:p w14:paraId="31C8897D" w14:textId="77777777" w:rsidR="00CC31C2" w:rsidRPr="00176F91" w:rsidRDefault="00CC31C2" w:rsidP="00176F91"/>
              </w:tc>
              <w:tc>
                <w:tcPr>
                  <w:tcW w:w="1037" w:type="pct"/>
                </w:tcPr>
                <w:p w14:paraId="754F43C5" w14:textId="77777777" w:rsidR="00CC31C2" w:rsidRPr="00176F91" w:rsidRDefault="00CC31C2" w:rsidP="00176F91"/>
              </w:tc>
              <w:tc>
                <w:tcPr>
                  <w:tcW w:w="1036" w:type="pct"/>
                </w:tcPr>
                <w:p w14:paraId="66F0DA76" w14:textId="77777777" w:rsidR="00CC31C2" w:rsidRPr="00176F91" w:rsidRDefault="00CC31C2" w:rsidP="00176F91"/>
              </w:tc>
            </w:tr>
          </w:tbl>
          <w:p w14:paraId="58458B62" w14:textId="77777777" w:rsidR="00176F91" w:rsidRDefault="00176F91" w:rsidP="00176F91">
            <w:pPr>
              <w:rPr>
                <w:sz w:val="20"/>
                <w:szCs w:val="20"/>
              </w:rPr>
            </w:pPr>
          </w:p>
          <w:p w14:paraId="25CB2BCF" w14:textId="394CF451" w:rsidR="001C0D24" w:rsidRPr="00176F91" w:rsidRDefault="001C0D24" w:rsidP="00176F91">
            <w:pPr>
              <w:rPr>
                <w:sz w:val="20"/>
                <w:szCs w:val="20"/>
              </w:rPr>
            </w:pPr>
          </w:p>
        </w:tc>
      </w:tr>
      <w:tr w:rsidR="008245A4" w14:paraId="68F0BBE3" w14:textId="77777777" w:rsidTr="0065705A">
        <w:tc>
          <w:tcPr>
            <w:tcW w:w="11160" w:type="dxa"/>
            <w:gridSpan w:val="3"/>
            <w:shd w:val="clear" w:color="auto" w:fill="004990"/>
          </w:tcPr>
          <w:p w14:paraId="7F89EA5C" w14:textId="77777777" w:rsidR="008245A4" w:rsidRPr="0026353C" w:rsidRDefault="00DD1634" w:rsidP="00216E68">
            <w:r>
              <w:t xml:space="preserve">Structure Measures </w:t>
            </w:r>
          </w:p>
        </w:tc>
      </w:tr>
      <w:tr w:rsidR="00620E7F" w14:paraId="7F74B991" w14:textId="77777777" w:rsidTr="0065705A">
        <w:trPr>
          <w:trHeight w:val="1187"/>
        </w:trPr>
        <w:tc>
          <w:tcPr>
            <w:tcW w:w="6660" w:type="dxa"/>
            <w:shd w:val="clear" w:color="auto" w:fill="auto"/>
          </w:tcPr>
          <w:p w14:paraId="596EF774" w14:textId="30749D1C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 w:rsidRPr="00620E7F">
              <w:t>Hospital has implemented standardized social determinants of health screening tool</w:t>
            </w:r>
            <w:r>
              <w:t>s</w:t>
            </w:r>
            <w:r w:rsidRPr="00620E7F">
              <w:t xml:space="preserve"> for screening all pregnant women during delivery admission in order to link patients to needed resources and services </w:t>
            </w:r>
          </w:p>
          <w:p w14:paraId="1C26DC7A" w14:textId="0B0A6D44" w:rsidR="00620E7F" w:rsidRDefault="00620E7F" w:rsidP="00620E7F"/>
        </w:tc>
        <w:tc>
          <w:tcPr>
            <w:tcW w:w="4500" w:type="dxa"/>
            <w:gridSpan w:val="2"/>
            <w:shd w:val="clear" w:color="auto" w:fill="auto"/>
          </w:tcPr>
          <w:p w14:paraId="439BD4D3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4C406976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19E4F416" w14:textId="5E1AA04B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620E7F" w14:paraId="61988B92" w14:textId="77777777" w:rsidTr="0065705A">
        <w:trPr>
          <w:trHeight w:val="1277"/>
        </w:trPr>
        <w:tc>
          <w:tcPr>
            <w:tcW w:w="6660" w:type="dxa"/>
            <w:shd w:val="clear" w:color="auto" w:fill="auto"/>
          </w:tcPr>
          <w:p w14:paraId="4C660A65" w14:textId="13A2E148" w:rsidR="00620E7F" w:rsidRDefault="00620E7F" w:rsidP="001B1F4D">
            <w:pPr>
              <w:pStyle w:val="ListParagraph"/>
              <w:numPr>
                <w:ilvl w:val="0"/>
                <w:numId w:val="21"/>
              </w:numPr>
            </w:pPr>
            <w:r>
              <w:t xml:space="preserve">Hospital has provided </w:t>
            </w:r>
            <w:r w:rsidRPr="00620E7F">
              <w:t>affiliated prenatal care sites options for standardized</w:t>
            </w:r>
            <w:r>
              <w:t xml:space="preserve"> social </w:t>
            </w:r>
            <w:r w:rsidRPr="00620E7F">
              <w:t xml:space="preserve">determinants of health screening in order </w:t>
            </w:r>
            <w:r>
              <w:t xml:space="preserve">to screen </w:t>
            </w:r>
            <w:r w:rsidR="0050613E">
              <w:t>pregnant</w:t>
            </w:r>
            <w:r>
              <w:t xml:space="preserve"> patients</w:t>
            </w:r>
            <w:r w:rsidR="00DB47FC">
              <w:t xml:space="preserve"> early in pregnancy </w:t>
            </w:r>
            <w:r>
              <w:t>and</w:t>
            </w:r>
            <w:r w:rsidRPr="00620E7F">
              <w:t xml:space="preserve"> link to needed resources and services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405A1B0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18C0D2" w14:textId="77777777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A993D2" w14:textId="2BA9F0B6" w:rsidR="00620E7F" w:rsidRDefault="00620E7F" w:rsidP="00620E7F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034FED26" w14:textId="77777777" w:rsidTr="0065705A">
        <w:tc>
          <w:tcPr>
            <w:tcW w:w="6660" w:type="dxa"/>
            <w:shd w:val="clear" w:color="auto" w:fill="auto"/>
          </w:tcPr>
          <w:p w14:paraId="7664E607" w14:textId="3D716822" w:rsidR="007F0492" w:rsidRPr="00AC7CC9" w:rsidRDefault="00B64CF9" w:rsidP="00DB47FC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 xml:space="preserve">has </w:t>
            </w:r>
            <w:r w:rsidRPr="00B64CF9">
              <w:t xml:space="preserve">completed ILPQC social determinants of health community resources mapping tool to assist linking patients to </w:t>
            </w:r>
            <w:r w:rsidR="00DB47FC">
              <w:t xml:space="preserve">needed </w:t>
            </w:r>
            <w:r w:rsidRPr="00B64CF9">
              <w:t xml:space="preserve">resources </w:t>
            </w:r>
            <w:r w:rsidR="00620E7F">
              <w:t xml:space="preserve">and services </w:t>
            </w:r>
            <w:r w:rsidRPr="00B64CF9">
              <w:t>and share with affiliated outpatient prenatal care sites and hospital OB units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7D99055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082D50A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633910A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C55CB9" w14:paraId="0FB4D3DF" w14:textId="77777777" w:rsidTr="0065705A">
        <w:tc>
          <w:tcPr>
            <w:tcW w:w="6660" w:type="dxa"/>
            <w:shd w:val="clear" w:color="auto" w:fill="auto"/>
          </w:tcPr>
          <w:p w14:paraId="014DE510" w14:textId="572C3918" w:rsidR="00C55CB9" w:rsidRDefault="00C55CB9" w:rsidP="00200019">
            <w:pPr>
              <w:pStyle w:val="ListParagraph"/>
              <w:numPr>
                <w:ilvl w:val="0"/>
                <w:numId w:val="21"/>
              </w:numPr>
            </w:pPr>
            <w:r>
              <w:t>Hospital</w:t>
            </w:r>
            <w:r w:rsidRPr="00B64CF9">
              <w:t xml:space="preserve"> </w:t>
            </w:r>
            <w:r>
              <w:t>has</w:t>
            </w:r>
            <w:r w:rsidRPr="00B64CF9">
              <w:t xml:space="preserve"> strategy for incorporating discussion of social determinants of health and discrimination as </w:t>
            </w:r>
            <w:r>
              <w:t xml:space="preserve">potential </w:t>
            </w:r>
            <w:r w:rsidRPr="00B64CF9">
              <w:t>factors in hospital maternal morbidity reviews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D86EF1" w14:textId="77777777" w:rsidR="00C55CB9" w:rsidRPr="0026353C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Haven’t started</w:t>
            </w:r>
          </w:p>
          <w:p w14:paraId="3224ECB7" w14:textId="77777777" w:rsidR="00C55CB9" w:rsidRDefault="00C55CB9" w:rsidP="00C55CB9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Working on it</w:t>
            </w:r>
          </w:p>
          <w:p w14:paraId="245944E5" w14:textId="4D9A082A" w:rsidR="00C55CB9" w:rsidRDefault="00C55CB9" w:rsidP="00C55CB9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79DD7514" w14:textId="77777777" w:rsidTr="0065705A">
        <w:tc>
          <w:tcPr>
            <w:tcW w:w="6660" w:type="dxa"/>
            <w:shd w:val="clear" w:color="auto" w:fill="auto"/>
          </w:tcPr>
          <w:p w14:paraId="2C498D58" w14:textId="57047377" w:rsidR="008245A4" w:rsidRPr="0026353C" w:rsidRDefault="00655488" w:rsidP="00200019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655488">
              <w:t xml:space="preserve">ospital </w:t>
            </w:r>
            <w:r>
              <w:t>has</w:t>
            </w:r>
            <w:r w:rsidR="00200019">
              <w:t xml:space="preserve"> implemented a </w:t>
            </w:r>
            <w:r w:rsidRPr="00655488">
              <w:t xml:space="preserve">protocol for </w:t>
            </w:r>
            <w:r w:rsidR="00200019">
              <w:t xml:space="preserve">improving the collection and accuracy of </w:t>
            </w:r>
            <w:r w:rsidRPr="00655488">
              <w:t xml:space="preserve">patient-reported race/ethnicity data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CC027D7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2C5166F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2DFA6410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14:paraId="4E0C4930" w14:textId="77777777" w:rsidTr="0065705A">
        <w:tc>
          <w:tcPr>
            <w:tcW w:w="6660" w:type="dxa"/>
            <w:shd w:val="clear" w:color="auto" w:fill="auto"/>
          </w:tcPr>
          <w:p w14:paraId="3FE1741B" w14:textId="2FF9D8F4" w:rsidR="008245A4" w:rsidRPr="00FE0D46" w:rsidRDefault="007C669E" w:rsidP="007C669E">
            <w:pPr>
              <w:pStyle w:val="ListParagraph"/>
              <w:numPr>
                <w:ilvl w:val="0"/>
                <w:numId w:val="21"/>
              </w:numPr>
            </w:pPr>
            <w:r w:rsidRPr="007C669E">
              <w:t>Hospital has developed a process to review maternal health quality data stratified by race/ethnicity and Medicaid status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73002C1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17E682E1" w14:textId="77777777" w:rsidR="008245A4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0137A046" w14:textId="77777777" w:rsidR="008245A4" w:rsidRPr="0026353C" w:rsidRDefault="008245A4" w:rsidP="00216E68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7CC55109" w14:textId="77777777" w:rsidTr="0065705A">
        <w:tc>
          <w:tcPr>
            <w:tcW w:w="6660" w:type="dxa"/>
            <w:shd w:val="clear" w:color="auto" w:fill="auto"/>
          </w:tcPr>
          <w:p w14:paraId="2EBCF9F1" w14:textId="230B7ED6" w:rsidR="008245A4" w:rsidRPr="004F6927" w:rsidRDefault="00DD57B1" w:rsidP="008126CA">
            <w:pPr>
              <w:pStyle w:val="ListParagraph"/>
              <w:numPr>
                <w:ilvl w:val="0"/>
                <w:numId w:val="21"/>
              </w:numPr>
            </w:pPr>
            <w:r>
              <w:t>H</w:t>
            </w:r>
            <w:r w:rsidRPr="00DD57B1">
              <w:t xml:space="preserve">ospital </w:t>
            </w:r>
            <w:r>
              <w:t>has</w:t>
            </w:r>
            <w:r w:rsidRPr="00DD57B1">
              <w:t xml:space="preserve"> engaged patients and/or community members to provide input on quality improvement efforts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CD693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Haven’t started</w:t>
            </w:r>
          </w:p>
          <w:p w14:paraId="3D4B4F6F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t>Working on it</w:t>
            </w:r>
          </w:p>
          <w:p w14:paraId="0D331BFC" w14:textId="77777777" w:rsidR="008245A4" w:rsidRPr="004F6927" w:rsidRDefault="008245A4" w:rsidP="00216E68">
            <w:pPr>
              <w:pStyle w:val="ListParagraph"/>
              <w:numPr>
                <w:ilvl w:val="0"/>
                <w:numId w:val="24"/>
              </w:numPr>
            </w:pPr>
            <w:r w:rsidRPr="004F6927">
              <w:lastRenderedPageBreak/>
              <w:t>In place</w:t>
            </w:r>
          </w:p>
        </w:tc>
      </w:tr>
      <w:tr w:rsidR="008245A4" w:rsidRPr="004F6927" w14:paraId="7382EC02" w14:textId="77777777" w:rsidTr="0065705A">
        <w:tc>
          <w:tcPr>
            <w:tcW w:w="6660" w:type="dxa"/>
            <w:shd w:val="clear" w:color="auto" w:fill="auto"/>
          </w:tcPr>
          <w:p w14:paraId="38C2B2D7" w14:textId="782677A1" w:rsidR="008245A4" w:rsidRPr="004F6927" w:rsidRDefault="00B64CF9" w:rsidP="003E4424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Hospital has a</w:t>
            </w:r>
            <w:r w:rsidRPr="00B64CF9">
              <w:t xml:space="preserve"> strategy for sharing </w:t>
            </w:r>
            <w:r w:rsidR="003E4424">
              <w:t xml:space="preserve">expected </w:t>
            </w:r>
            <w:r w:rsidRPr="00B64CF9">
              <w:t>respectful care practices</w:t>
            </w:r>
            <w:r w:rsidR="007F40BA">
              <w:t xml:space="preserve"> </w:t>
            </w:r>
            <w:r w:rsidR="00162E4E">
              <w:t xml:space="preserve">with </w:t>
            </w:r>
            <w:r w:rsidR="007F40BA" w:rsidRPr="007F40BA">
              <w:t xml:space="preserve">delivery </w:t>
            </w:r>
            <w:r w:rsidRPr="00B64CF9">
              <w:t>staff</w:t>
            </w:r>
            <w:r w:rsidR="007F40BA">
              <w:t xml:space="preserve"> and patients</w:t>
            </w:r>
            <w:r w:rsidRPr="00B64CF9">
              <w:t xml:space="preserve"> (i</w:t>
            </w:r>
            <w:r w:rsidR="000168F8">
              <w:t>.</w:t>
            </w:r>
            <w:r w:rsidRPr="00B64CF9">
              <w:t>e</w:t>
            </w:r>
            <w:r w:rsidR="000168F8">
              <w:t>.</w:t>
            </w:r>
            <w:r w:rsidRPr="00B64CF9">
              <w:t xml:space="preserve"> posting in L&amp;D) </w:t>
            </w:r>
            <w:r w:rsidR="003E4424">
              <w:t>including</w:t>
            </w:r>
            <w:r w:rsidR="003E4424" w:rsidRPr="007F40BA">
              <w:t xml:space="preserve"> appropriately engaging </w:t>
            </w:r>
            <w:r w:rsidR="003E4424">
              <w:t>support partners and/or doulas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053C397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4883376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6CF0F8B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DB47FC" w:rsidRPr="004F6927" w14:paraId="0CAB8666" w14:textId="77777777" w:rsidTr="0065705A">
        <w:tc>
          <w:tcPr>
            <w:tcW w:w="6660" w:type="dxa"/>
            <w:shd w:val="clear" w:color="auto" w:fill="auto"/>
          </w:tcPr>
          <w:p w14:paraId="68CE526B" w14:textId="3A166A07" w:rsidR="00DB47FC" w:rsidRDefault="00DB47FC" w:rsidP="003D0648">
            <w:pPr>
              <w:pStyle w:val="ListParagraph"/>
              <w:numPr>
                <w:ilvl w:val="0"/>
                <w:numId w:val="21"/>
              </w:numPr>
            </w:pPr>
            <w:r>
              <w:t>Hospital has</w:t>
            </w:r>
            <w:r w:rsidRPr="00B64CF9">
              <w:t xml:space="preserve"> implemented a Patient Reported Experience Measure (PREM) </w:t>
            </w:r>
            <w:r>
              <w:t xml:space="preserve">patient survey to obtain feedback from postpartum patients </w:t>
            </w:r>
            <w:r w:rsidR="003D0648">
              <w:t xml:space="preserve">on respectful care practices </w:t>
            </w:r>
            <w:r>
              <w:t xml:space="preserve">and a process to review and share results </w:t>
            </w:r>
            <w:r w:rsidRPr="00B64CF9">
              <w:t xml:space="preserve">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0F0928" w14:textId="77777777" w:rsidR="00DB47FC" w:rsidRPr="0026353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Haven’t started</w:t>
            </w:r>
          </w:p>
          <w:p w14:paraId="03DF271D" w14:textId="77777777" w:rsidR="00DB47FC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Working on it</w:t>
            </w:r>
          </w:p>
          <w:p w14:paraId="4E3CC702" w14:textId="22EC4660" w:rsidR="00DB47FC" w:rsidRPr="004F6927" w:rsidRDefault="00DB47FC" w:rsidP="00DB47FC">
            <w:pPr>
              <w:pStyle w:val="ListParagraph"/>
              <w:numPr>
                <w:ilvl w:val="0"/>
                <w:numId w:val="25"/>
              </w:numPr>
            </w:pPr>
            <w:r>
              <w:t>In place</w:t>
            </w:r>
          </w:p>
        </w:tc>
      </w:tr>
      <w:tr w:rsidR="008245A4" w:rsidRPr="004F6927" w14:paraId="21BA74D6" w14:textId="77777777" w:rsidTr="0065705A">
        <w:trPr>
          <w:trHeight w:val="1241"/>
        </w:trPr>
        <w:tc>
          <w:tcPr>
            <w:tcW w:w="6660" w:type="dxa"/>
            <w:shd w:val="clear" w:color="auto" w:fill="auto"/>
          </w:tcPr>
          <w:p w14:paraId="6294E8DC" w14:textId="61732F6F" w:rsidR="007A3ED8" w:rsidRPr="008753EA" w:rsidRDefault="007A3ED8" w:rsidP="00660ABC">
            <w:pPr>
              <w:pStyle w:val="ListParagraph"/>
              <w:numPr>
                <w:ilvl w:val="0"/>
                <w:numId w:val="21"/>
              </w:numPr>
            </w:pPr>
            <w:r w:rsidRPr="008753EA">
              <w:t xml:space="preserve">Hospital has standardized system to provide all patients the recommended postpartum </w:t>
            </w:r>
            <w:r w:rsidR="00660ABC" w:rsidRPr="008753EA">
              <w:t xml:space="preserve">safety </w:t>
            </w:r>
            <w:r w:rsidRPr="008753EA">
              <w:t>patient education materials prior to hospital discharge including</w:t>
            </w:r>
            <w:r w:rsidR="003D0648" w:rsidRPr="008753EA">
              <w:t xml:space="preserve"> </w:t>
            </w:r>
            <w:r w:rsidR="00B64CF9" w:rsidRPr="008753EA">
              <w:t>urgent maternal warning signs</w:t>
            </w:r>
            <w:r w:rsidR="003D0648" w:rsidRPr="008753EA">
              <w:t xml:space="preserve"> and where patients call for immediate help with concerns as well as scheduling early postpartum follow-up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5B61FD5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Haven’t started</w:t>
            </w:r>
          </w:p>
          <w:p w14:paraId="36EFF50A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Working on it</w:t>
            </w:r>
          </w:p>
          <w:p w14:paraId="2E983F20" w14:textId="77777777" w:rsidR="008245A4" w:rsidRPr="004F6927" w:rsidRDefault="008245A4" w:rsidP="00216E68">
            <w:pPr>
              <w:pStyle w:val="ListParagraph"/>
              <w:numPr>
                <w:ilvl w:val="0"/>
                <w:numId w:val="25"/>
              </w:numPr>
            </w:pPr>
            <w:r w:rsidRPr="004F6927">
              <w:t>In place</w:t>
            </w:r>
          </w:p>
        </w:tc>
      </w:tr>
      <w:tr w:rsidR="008245A4" w:rsidRPr="004F6927" w14:paraId="26CF1E64" w14:textId="77777777" w:rsidTr="0065705A">
        <w:tc>
          <w:tcPr>
            <w:tcW w:w="11160" w:type="dxa"/>
            <w:gridSpan w:val="3"/>
            <w:shd w:val="clear" w:color="auto" w:fill="004990"/>
          </w:tcPr>
          <w:p w14:paraId="48816366" w14:textId="77777777" w:rsidR="008245A4" w:rsidRPr="004F6927" w:rsidRDefault="00DD1634" w:rsidP="00216E68">
            <w:r>
              <w:t xml:space="preserve">Process Measures </w:t>
            </w:r>
          </w:p>
        </w:tc>
      </w:tr>
      <w:tr w:rsidR="00517943" w:rsidRPr="0026353C" w14:paraId="699DB70F" w14:textId="77777777" w:rsidTr="0065705A">
        <w:tc>
          <w:tcPr>
            <w:tcW w:w="6660" w:type="dxa"/>
            <w:shd w:val="clear" w:color="auto" w:fill="auto"/>
          </w:tcPr>
          <w:p w14:paraId="72CDB01A" w14:textId="33C001A5" w:rsidR="00517943" w:rsidRPr="00517943" w:rsidRDefault="003F75A0" w:rsidP="00752AA8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 w:rsidR="00517943" w:rsidRPr="00517943">
              <w:t>providers completing</w:t>
            </w:r>
            <w:r w:rsidR="00752AA8">
              <w:t xml:space="preserve"> education on the importance of listening to patients, providing</w:t>
            </w:r>
            <w:r w:rsidR="0020242B">
              <w:t xml:space="preserve"> </w:t>
            </w:r>
            <w:r w:rsidR="00752AA8">
              <w:t>respectful care, and addressing</w:t>
            </w:r>
            <w:r w:rsidR="00517943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7E9C41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3E157150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57A8EFA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06FF324A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0738F915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2FB856F3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DEC6438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00CD9E2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6B39D20D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243C3549" w14:textId="77777777" w:rsidR="003F75A0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4D4FA93" w14:textId="77777777" w:rsidR="00517943" w:rsidRDefault="003F75A0" w:rsidP="003F75A0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4B9BFE6A" w14:textId="77777777" w:rsidTr="0065705A">
        <w:tc>
          <w:tcPr>
            <w:tcW w:w="6660" w:type="dxa"/>
            <w:shd w:val="clear" w:color="auto" w:fill="auto"/>
          </w:tcPr>
          <w:p w14:paraId="19658352" w14:textId="34707156" w:rsidR="003F7B6A" w:rsidRPr="003F75A0" w:rsidRDefault="003F7B6A" w:rsidP="00620E7F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of </w:t>
            </w:r>
            <w:r>
              <w:t>nurses</w:t>
            </w:r>
            <w:r w:rsidRPr="00517943">
              <w:t xml:space="preserve"> </w:t>
            </w:r>
            <w:r>
              <w:t>c</w:t>
            </w:r>
            <w:r w:rsidRPr="00517943">
              <w:t xml:space="preserve">ompleting </w:t>
            </w:r>
            <w:r w:rsidR="00752AA8">
              <w:t xml:space="preserve"> education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28C7E99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12E1A0E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74E6985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4D6FBE1D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52DD3D78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0C8C03C2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7278D0D0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1FEFA34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47572A2A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75F96B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666BAB6A" w14:textId="7C9E941F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  <w:tr w:rsidR="003F7B6A" w:rsidRPr="0026353C" w14:paraId="3EFA027A" w14:textId="77777777" w:rsidTr="0065705A">
        <w:tc>
          <w:tcPr>
            <w:tcW w:w="6660" w:type="dxa"/>
            <w:shd w:val="clear" w:color="auto" w:fill="auto"/>
          </w:tcPr>
          <w:p w14:paraId="7135FD97" w14:textId="555D7AAD" w:rsidR="003F7B6A" w:rsidRPr="003F75A0" w:rsidRDefault="003F7B6A" w:rsidP="00660ABC">
            <w:pPr>
              <w:pStyle w:val="ListParagraph"/>
              <w:numPr>
                <w:ilvl w:val="0"/>
                <w:numId w:val="21"/>
              </w:numPr>
            </w:pPr>
            <w:r w:rsidRPr="003F75A0">
              <w:t xml:space="preserve">Percentage </w:t>
            </w:r>
            <w:r>
              <w:t xml:space="preserve">other </w:t>
            </w:r>
            <w:r w:rsidRPr="00517943">
              <w:t xml:space="preserve">staff </w:t>
            </w:r>
            <w:r w:rsidR="000141D1" w:rsidRPr="00517943">
              <w:t xml:space="preserve">completing </w:t>
            </w:r>
            <w:r w:rsidR="000141D1">
              <w:t>education</w:t>
            </w:r>
            <w:r w:rsidR="00752AA8">
              <w:t xml:space="preserve"> on the importance of listening to patients, providing</w:t>
            </w:r>
            <w:r w:rsidR="00147527">
              <w:t xml:space="preserve"> </w:t>
            </w:r>
            <w:r w:rsidR="00752AA8">
              <w:t>respectful care, and addressing</w:t>
            </w:r>
            <w:r w:rsidR="00752AA8" w:rsidRPr="00517943">
              <w:t xml:space="preserve"> implicit bias</w:t>
            </w:r>
            <w:r w:rsidR="000141D1">
              <w:t xml:space="preserve">. </w:t>
            </w:r>
            <w:r w:rsidR="00660ABC">
              <w:t>Should consider all staff who have contact with patients during the delivery admission.</w:t>
            </w:r>
            <w:r w:rsidR="000141D1" w:rsidRPr="000141D1">
              <w:t xml:space="preserve">  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4A142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0%</w:t>
            </w:r>
          </w:p>
          <w:p w14:paraId="27F36C84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10%</w:t>
            </w:r>
          </w:p>
          <w:p w14:paraId="4096C9B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20%</w:t>
            </w:r>
          </w:p>
          <w:p w14:paraId="73C52913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30%</w:t>
            </w:r>
          </w:p>
          <w:p w14:paraId="6DC5B58F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40%</w:t>
            </w:r>
          </w:p>
          <w:p w14:paraId="54D3324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50%</w:t>
            </w:r>
          </w:p>
          <w:p w14:paraId="453D777C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60%</w:t>
            </w:r>
          </w:p>
          <w:p w14:paraId="621D9CC6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70%</w:t>
            </w:r>
          </w:p>
          <w:p w14:paraId="251431C5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80%</w:t>
            </w:r>
          </w:p>
          <w:p w14:paraId="12C6243E" w14:textId="77777777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90%</w:t>
            </w:r>
          </w:p>
          <w:p w14:paraId="3F4E6EB6" w14:textId="5669118C" w:rsidR="003F7B6A" w:rsidRDefault="003F7B6A" w:rsidP="003F7B6A">
            <w:pPr>
              <w:pStyle w:val="ListParagraph"/>
              <w:numPr>
                <w:ilvl w:val="0"/>
                <w:numId w:val="23"/>
              </w:numPr>
            </w:pPr>
            <w:r>
              <w:t>100%</w:t>
            </w: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6030"/>
        <w:gridCol w:w="5130"/>
      </w:tblGrid>
      <w:tr w:rsidR="008C29A4" w:rsidRPr="008C29A4" w14:paraId="4BA19F60" w14:textId="77777777" w:rsidTr="00EA3EEC">
        <w:tc>
          <w:tcPr>
            <w:tcW w:w="11160" w:type="dxa"/>
            <w:gridSpan w:val="2"/>
            <w:shd w:val="clear" w:color="auto" w:fill="1F497D" w:themeFill="text2"/>
          </w:tcPr>
          <w:p w14:paraId="4DD05033" w14:textId="77777777" w:rsidR="008C29A4" w:rsidRPr="008C29A4" w:rsidRDefault="008C29A4" w:rsidP="002D1377">
            <w:r w:rsidRPr="002D1377">
              <w:rPr>
                <w:color w:val="FFFFFF" w:themeColor="background1"/>
              </w:rPr>
              <w:lastRenderedPageBreak/>
              <w:t>Outcome Measures</w:t>
            </w:r>
          </w:p>
        </w:tc>
      </w:tr>
      <w:tr w:rsidR="008F2A53" w:rsidRPr="008C29A4" w14:paraId="3BBCEFC4" w14:textId="77777777" w:rsidTr="00EA3EEC">
        <w:tc>
          <w:tcPr>
            <w:tcW w:w="11160" w:type="dxa"/>
            <w:gridSpan w:val="2"/>
          </w:tcPr>
          <w:p w14:paraId="26072800" w14:textId="1A824792" w:rsidR="008F2A53" w:rsidRPr="00DB47FC" w:rsidRDefault="008F2A53" w:rsidP="008F2A53">
            <w:pPr>
              <w:rPr>
                <w:b/>
                <w:u w:val="single"/>
              </w:rPr>
            </w:pPr>
            <w:r w:rsidRPr="008F2A53">
              <w:t xml:space="preserve">The goal is to review a sample of </w:t>
            </w:r>
            <w:r w:rsidRPr="00DB47FC">
              <w:rPr>
                <w:b/>
                <w:u w:val="single"/>
              </w:rPr>
              <w:t xml:space="preserve">10 records </w:t>
            </w:r>
            <w:r w:rsidR="008647A5" w:rsidRPr="008647A5">
              <w:rPr>
                <w:b/>
                <w:u w:val="single"/>
              </w:rPr>
              <w:t xml:space="preserve">patients delivered from </w:t>
            </w:r>
            <w:r w:rsidRPr="00DB47FC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DB47FC">
              <w:rPr>
                <w:b/>
                <w:u w:val="single"/>
              </w:rPr>
              <w:t xml:space="preserve"> categories or on Medicaid/ uninsured per month.  </w:t>
            </w:r>
          </w:p>
          <w:p w14:paraId="514B9CC3" w14:textId="7C271281" w:rsidR="008F2A53" w:rsidRPr="008F2A53" w:rsidRDefault="008F2A53" w:rsidP="008F2A53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1: If your hospital has </w:t>
            </w:r>
            <w:r w:rsidRPr="008F2A53">
              <w:rPr>
                <w:b/>
                <w:u w:val="single"/>
              </w:rPr>
              <w:t xml:space="preserve">102 patients </w:t>
            </w:r>
            <w:r w:rsidR="008647A5">
              <w:rPr>
                <w:b/>
                <w:u w:val="single"/>
              </w:rPr>
              <w:t xml:space="preserve">delivered from </w:t>
            </w:r>
            <w:r w:rsidRPr="008F2A53">
              <w:rPr>
                <w:b/>
                <w:u w:val="single"/>
              </w:rPr>
              <w:t>the specified race/</w:t>
            </w:r>
            <w:r w:rsidR="008647A5" w:rsidRPr="008F2A53">
              <w:rPr>
                <w:b/>
                <w:u w:val="single"/>
              </w:rPr>
              <w:t>ethnic</w:t>
            </w:r>
            <w:r w:rsidR="008647A5">
              <w:rPr>
                <w:b/>
                <w:u w:val="single"/>
              </w:rPr>
              <w:t>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divide 102 by 10=10.2 and you will select every 10th birth for that month. </w:t>
            </w:r>
          </w:p>
          <w:p w14:paraId="5CC9C845" w14:textId="77777777" w:rsidR="008F2A53" w:rsidRPr="008F2A53" w:rsidRDefault="008F2A53" w:rsidP="008F2A53"/>
          <w:p w14:paraId="4414DA54" w14:textId="0FAB0591" w:rsidR="008F2A53" w:rsidRDefault="008F2A53" w:rsidP="008647A5">
            <w:pPr>
              <w:pStyle w:val="ListParagraph"/>
              <w:numPr>
                <w:ilvl w:val="0"/>
                <w:numId w:val="53"/>
              </w:numPr>
            </w:pPr>
            <w:r w:rsidRPr="008F2A53">
              <w:t xml:space="preserve">Example 2: If your hospital has </w:t>
            </w:r>
            <w:r w:rsidRPr="008F2A53">
              <w:rPr>
                <w:b/>
                <w:u w:val="single"/>
              </w:rPr>
              <w:t xml:space="preserve">28 </w:t>
            </w:r>
            <w:r w:rsidR="008647A5" w:rsidRPr="008647A5">
              <w:rPr>
                <w:b/>
                <w:u w:val="single"/>
              </w:rPr>
              <w:t>patients delivered from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in a month</w:t>
            </w:r>
            <w:r w:rsidRPr="008F2A53">
              <w:t xml:space="preserve">, then 28 divided by 10 is 2.8 and you will select every 2nd birth for that month. </w:t>
            </w:r>
          </w:p>
          <w:p w14:paraId="35511DD9" w14:textId="3CE21A37" w:rsidR="008F2A53" w:rsidRPr="008F2A53" w:rsidRDefault="008F2A53" w:rsidP="008F2A53"/>
          <w:p w14:paraId="72C647C9" w14:textId="32082FBE" w:rsidR="008F2A53" w:rsidRDefault="008F2A53" w:rsidP="009A17B5">
            <w:r w:rsidRPr="008F2A53">
              <w:t xml:space="preserve">If you have </w:t>
            </w:r>
            <w:r w:rsidRPr="008F2A53">
              <w:rPr>
                <w:b/>
                <w:u w:val="single"/>
              </w:rPr>
              <w:t xml:space="preserve">less than 10 </w:t>
            </w:r>
            <w:r w:rsidR="00660ABC" w:rsidRPr="00660ABC">
              <w:rPr>
                <w:b/>
                <w:u w:val="single"/>
              </w:rPr>
              <w:t>deliveries</w:t>
            </w:r>
            <w:r w:rsidR="00660ABC" w:rsidRPr="00660ABC" w:rsidDel="00660ABC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of the specified race/</w:t>
            </w:r>
            <w:r w:rsidR="008647A5">
              <w:t xml:space="preserve"> </w:t>
            </w:r>
            <w:r w:rsidR="008647A5" w:rsidRPr="008647A5">
              <w:rPr>
                <w:b/>
                <w:u w:val="single"/>
              </w:rPr>
              <w:t>ethnicity</w:t>
            </w:r>
            <w:r w:rsidRPr="008F2A53">
              <w:rPr>
                <w:b/>
                <w:u w:val="single"/>
              </w:rPr>
              <w:t xml:space="preserve"> categories per month include all of them and select additional </w:t>
            </w:r>
            <w:r w:rsidR="008647A5" w:rsidRPr="008647A5">
              <w:rPr>
                <w:b/>
                <w:u w:val="single"/>
              </w:rPr>
              <w:t>deliveries</w:t>
            </w:r>
            <w:r w:rsidR="008647A5" w:rsidRPr="008647A5" w:rsidDel="008647A5">
              <w:rPr>
                <w:b/>
                <w:u w:val="single"/>
              </w:rPr>
              <w:t xml:space="preserve"> </w:t>
            </w:r>
            <w:r w:rsidRPr="008F2A53">
              <w:rPr>
                <w:b/>
                <w:u w:val="single"/>
              </w:rPr>
              <w:t>with Medicaid/ uninsured,</w:t>
            </w:r>
            <w:r w:rsidRPr="008F2A53">
              <w:t xml:space="preserve"> to complete sample of 10 total charts</w:t>
            </w:r>
            <w:r w:rsidR="009A17B5">
              <w:t>.</w:t>
            </w:r>
            <w:r w:rsidRPr="008F2A53">
              <w:t xml:space="preserve"> </w:t>
            </w:r>
          </w:p>
        </w:tc>
      </w:tr>
      <w:tr w:rsidR="008C29A4" w:rsidRPr="008C29A4" w14:paraId="1E8A930F" w14:textId="77777777" w:rsidTr="00EA3EEC">
        <w:tc>
          <w:tcPr>
            <w:tcW w:w="6030" w:type="dxa"/>
          </w:tcPr>
          <w:p w14:paraId="659894D5" w14:textId="71B778D8" w:rsidR="002E0D1C" w:rsidRDefault="002937EA" w:rsidP="00EA3EEC">
            <w:pPr>
              <w:numPr>
                <w:ilvl w:val="0"/>
                <w:numId w:val="43"/>
              </w:numPr>
              <w:tabs>
                <w:tab w:val="num" w:pos="720"/>
              </w:tabs>
            </w:pPr>
            <w:r w:rsidRPr="00EA3EEC">
              <w:t>Develop a process to identify deliveries to patients of the specified race/ ethnicity  categories (or by Medicaid insurance status if needed)</w:t>
            </w:r>
          </w:p>
          <w:p w14:paraId="57CB2051" w14:textId="77777777" w:rsidR="00EA3EEC" w:rsidRPr="00A768AF" w:rsidRDefault="00EA3EEC" w:rsidP="00EA3EEC">
            <w:pPr>
              <w:numPr>
                <w:ilvl w:val="0"/>
                <w:numId w:val="56"/>
              </w:numPr>
            </w:pPr>
            <w:r w:rsidRPr="00A768AF">
              <w:t>Patients of these race/</w:t>
            </w:r>
            <w:r>
              <w:t xml:space="preserve"> </w:t>
            </w:r>
            <w:r w:rsidRPr="008647A5">
              <w:t xml:space="preserve">ethnicity </w:t>
            </w:r>
            <w:r w:rsidRPr="00A768AF">
              <w:t>categories:</w:t>
            </w:r>
          </w:p>
          <w:p w14:paraId="26A39792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Black or African American</w:t>
            </w:r>
          </w:p>
          <w:p w14:paraId="6CFA9534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 w:rsidRPr="00A768AF">
              <w:t>Hispanic or Latino</w:t>
            </w:r>
          </w:p>
          <w:p w14:paraId="643ACB92" w14:textId="77777777" w:rsid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Native American or Alaskan Native</w:t>
            </w:r>
          </w:p>
          <w:p w14:paraId="3EA09E98" w14:textId="77777777" w:rsidR="00EA3EEC" w:rsidRPr="00A768AF" w:rsidRDefault="00EA3EEC" w:rsidP="00EA3EEC">
            <w:pPr>
              <w:numPr>
                <w:ilvl w:val="2"/>
                <w:numId w:val="43"/>
              </w:numPr>
            </w:pPr>
            <w:r>
              <w:t xml:space="preserve">Asian/Pacific Islander </w:t>
            </w:r>
          </w:p>
          <w:p w14:paraId="26A3F95F" w14:textId="1B3A1E27" w:rsidR="00EA3EEC" w:rsidRPr="00EA3EEC" w:rsidRDefault="00EA3EEC" w:rsidP="00EA3EEC">
            <w:pPr>
              <w:numPr>
                <w:ilvl w:val="2"/>
                <w:numId w:val="43"/>
              </w:numPr>
            </w:pPr>
            <w:r w:rsidRPr="00A768AF">
              <w:t>Multiracial or Biracial</w:t>
            </w:r>
          </w:p>
          <w:p w14:paraId="29929394" w14:textId="6F6F6A48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Use the ILPQC direction to establish a sampling protocol</w:t>
            </w:r>
          </w:p>
          <w:p w14:paraId="7734611D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Divide the total number of deliveries to patients of the specified race/  ethnicity categories (or use Medicaid status if needed) occurring at your facility in a given month by 10 and then  select every nth chart where 'n' is the result of that division</w:t>
            </w:r>
          </w:p>
          <w:p w14:paraId="2F7E9943" w14:textId="77777777" w:rsidR="002E0D1C" w:rsidRPr="00EA3EEC" w:rsidRDefault="002937EA" w:rsidP="00EA3EEC">
            <w:pPr>
              <w:numPr>
                <w:ilvl w:val="0"/>
                <w:numId w:val="43"/>
              </w:numPr>
              <w:tabs>
                <w:tab w:val="num" w:pos="1440"/>
              </w:tabs>
            </w:pPr>
            <w:r w:rsidRPr="00EA3EEC">
              <w:t>Systematically select 10 records per month from deliveries  to patients of the specified race/ ethnicity categories or Medicaid status if needed</w:t>
            </w:r>
          </w:p>
          <w:p w14:paraId="49D261A6" w14:textId="17AC1224" w:rsidR="008C29A4" w:rsidRPr="008C29A4" w:rsidRDefault="008126CA" w:rsidP="002D1377">
            <w:pPr>
              <w:spacing w:line="276" w:lineRule="auto"/>
            </w:pPr>
            <w:r w:rsidRPr="008126CA">
              <w:t xml:space="preserve"> </w:t>
            </w:r>
          </w:p>
        </w:tc>
        <w:tc>
          <w:tcPr>
            <w:tcW w:w="5130" w:type="dxa"/>
          </w:tcPr>
          <w:p w14:paraId="618EEB1F" w14:textId="2AB11AB2" w:rsidR="0027310B" w:rsidRDefault="00561BED" w:rsidP="00C80160">
            <w:pPr>
              <w:pStyle w:val="ListParagraph"/>
              <w:numPr>
                <w:ilvl w:val="0"/>
                <w:numId w:val="34"/>
              </w:numPr>
            </w:pPr>
            <w:r>
              <w:t>#___</w:t>
            </w:r>
            <w:r w:rsidRPr="00561BED">
              <w:t>of</w:t>
            </w:r>
            <w:r w:rsidR="004643A1">
              <w:t xml:space="preserve"> patients in monthly sample</w:t>
            </w:r>
            <w:r w:rsidR="00266D88">
              <w:t xml:space="preserve"> with</w:t>
            </w:r>
            <w:r w:rsidR="004643A1">
              <w:t xml:space="preserve"> </w:t>
            </w:r>
            <w:r w:rsidRPr="00561BED">
              <w:t>race/ethnicity do</w:t>
            </w:r>
            <w:r>
              <w:t xml:space="preserve">cumented and completed </w:t>
            </w:r>
          </w:p>
          <w:p w14:paraId="3F636362" w14:textId="2E3A12B1" w:rsidR="00561BED" w:rsidRPr="008C29A4" w:rsidRDefault="00561BED" w:rsidP="0027310B"/>
          <w:p w14:paraId="31D65864" w14:textId="02003DD3" w:rsidR="00A8663E" w:rsidRDefault="00561BED" w:rsidP="00A768AF">
            <w:pPr>
              <w:pStyle w:val="ListParagraph"/>
              <w:numPr>
                <w:ilvl w:val="0"/>
                <w:numId w:val="34"/>
              </w:numPr>
            </w:pPr>
            <w:r>
              <w:t xml:space="preserve"> #</w:t>
            </w:r>
            <w:r w:rsidR="00AD545B">
              <w:t xml:space="preserve"> </w:t>
            </w:r>
            <w:r w:rsidR="00A768AF" w:rsidRPr="00A768AF">
              <w:t xml:space="preserve">of sample patient charts with social determinants of health </w:t>
            </w:r>
            <w:r w:rsidR="00EA70FD">
              <w:t xml:space="preserve">(SDoH) </w:t>
            </w:r>
            <w:r w:rsidR="00A768AF" w:rsidRPr="00A768AF">
              <w:t>screening</w:t>
            </w:r>
            <w:r w:rsidR="008647A5">
              <w:t xml:space="preserve"> </w:t>
            </w:r>
            <w:r w:rsidR="00A768AF" w:rsidRPr="00A768AF">
              <w:t>documented</w:t>
            </w:r>
            <w:r w:rsidR="00EA70FD">
              <w:t xml:space="preserve"> using a SDoH screening tool </w:t>
            </w:r>
            <w:r w:rsidR="00A768AF" w:rsidRPr="00A768AF">
              <w:t>(prenatal and L&amp;D)</w:t>
            </w:r>
          </w:p>
          <w:p w14:paraId="5EC7700E" w14:textId="77777777" w:rsidR="004643A1" w:rsidRPr="008C29A4" w:rsidRDefault="004643A1" w:rsidP="008126CA">
            <w:pPr>
              <w:pStyle w:val="ListParagraph"/>
              <w:numPr>
                <w:ilvl w:val="0"/>
                <w:numId w:val="40"/>
              </w:numPr>
            </w:pPr>
            <w:r>
              <w:t>___</w:t>
            </w:r>
            <w:r w:rsidRPr="008C29A4">
              <w:t xml:space="preserve">prenatally </w:t>
            </w:r>
          </w:p>
          <w:p w14:paraId="0E9CC949" w14:textId="36CE77AB" w:rsidR="00385E9B" w:rsidRDefault="004643A1" w:rsidP="00385E9B">
            <w:pPr>
              <w:numPr>
                <w:ilvl w:val="0"/>
                <w:numId w:val="40"/>
              </w:numPr>
            </w:pPr>
            <w:r w:rsidRPr="008C29A4">
              <w:t>___</w:t>
            </w:r>
            <w:r w:rsidR="00FC03EF" w:rsidRPr="00FC03EF">
              <w:t>during delivery admission</w:t>
            </w:r>
          </w:p>
          <w:p w14:paraId="58AA7713" w14:textId="77777777" w:rsidR="00AD545B" w:rsidRDefault="00AD545B" w:rsidP="00C80160">
            <w:pPr>
              <w:ind w:left="1080"/>
            </w:pPr>
          </w:p>
          <w:p w14:paraId="51F1CAB2" w14:textId="015C257E" w:rsidR="00AD545B" w:rsidRPr="00AD545B" w:rsidRDefault="00AD545B" w:rsidP="00C80160">
            <w:pPr>
              <w:pStyle w:val="ListParagraph"/>
              <w:numPr>
                <w:ilvl w:val="0"/>
                <w:numId w:val="34"/>
              </w:numPr>
            </w:pPr>
            <w:r>
              <w:t xml:space="preserve"># </w:t>
            </w:r>
            <w:r w:rsidRPr="00AD545B">
              <w:t>of sample patient charts</w:t>
            </w:r>
            <w:r w:rsidR="00266D88">
              <w:t xml:space="preserve"> with a</w:t>
            </w:r>
            <w:r w:rsidRPr="00AD545B">
              <w:t xml:space="preserve"> screen positive for social determinants of health</w:t>
            </w:r>
            <w:r w:rsidR="00EA70FD">
              <w:t xml:space="preserve"> (SDoH)</w:t>
            </w:r>
            <w:r>
              <w:t xml:space="preserve"> (answer yes to any question on SDoH screening tool) </w:t>
            </w:r>
            <w:r w:rsidRPr="00AD545B">
              <w:t xml:space="preserve"> </w:t>
            </w:r>
          </w:p>
          <w:p w14:paraId="43F9E5E1" w14:textId="77777777" w:rsidR="00AD545B" w:rsidRP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 xml:space="preserve">___prenatally </w:t>
            </w:r>
          </w:p>
          <w:p w14:paraId="1C2EA0A3" w14:textId="7F78BE3C" w:rsidR="00AD545B" w:rsidRDefault="00AD545B" w:rsidP="00C80160">
            <w:pPr>
              <w:pStyle w:val="ListParagraph"/>
              <w:numPr>
                <w:ilvl w:val="2"/>
                <w:numId w:val="34"/>
              </w:numPr>
            </w:pPr>
            <w:r w:rsidRPr="00AD545B">
              <w:t>___</w:t>
            </w:r>
            <w:r w:rsidR="00FC03EF" w:rsidRPr="00FC03EF">
              <w:t>during delivery admission</w:t>
            </w:r>
          </w:p>
          <w:p w14:paraId="0FD4A666" w14:textId="77777777" w:rsidR="00A768AF" w:rsidRDefault="00A768AF" w:rsidP="00C80160">
            <w:pPr>
              <w:ind w:left="1440"/>
            </w:pPr>
          </w:p>
          <w:p w14:paraId="7432EAD0" w14:textId="1289266C" w:rsidR="00BE6568" w:rsidRPr="008126CA" w:rsidRDefault="008532AA" w:rsidP="00E43DD4">
            <w:pPr>
              <w:ind w:left="720"/>
            </w:pPr>
            <w:r>
              <w:t>a.</w:t>
            </w:r>
            <w:r w:rsidR="00EA70FD">
              <w:t xml:space="preserve"> </w:t>
            </w:r>
            <w:r w:rsidR="00AD545B">
              <w:t xml:space="preserve"># </w:t>
            </w:r>
            <w:r w:rsidR="00A768AF" w:rsidRPr="00A768AF">
              <w:t xml:space="preserve">of sample patient charts </w:t>
            </w:r>
            <w:r w:rsidR="00266D88">
              <w:t xml:space="preserve">with a </w:t>
            </w:r>
            <w:r w:rsidR="00A768AF" w:rsidRPr="00A768AF">
              <w:t>screen positive for social determinants of health that have documentation of patient linkage to needed resources/services (prenatal and L&amp;D)</w:t>
            </w:r>
          </w:p>
          <w:p w14:paraId="60671C01" w14:textId="22AE72A4" w:rsidR="00BE6568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Pr="00BE6568">
              <w:t>prenatally</w:t>
            </w:r>
          </w:p>
          <w:p w14:paraId="570489E3" w14:textId="76CC9184" w:rsidR="00AD545B" w:rsidRDefault="00BE6568" w:rsidP="00E43DD4">
            <w:pPr>
              <w:numPr>
                <w:ilvl w:val="0"/>
                <w:numId w:val="42"/>
              </w:numPr>
              <w:ind w:left="1800"/>
            </w:pPr>
            <w:r w:rsidRPr="00BE6568">
              <w:t>___</w:t>
            </w:r>
            <w:r w:rsidR="009A17B5">
              <w:t>_</w:t>
            </w:r>
            <w:r w:rsidR="00FC03EF" w:rsidRPr="00FC03EF">
              <w:t>during delivery admission</w:t>
            </w:r>
          </w:p>
          <w:p w14:paraId="5F829A91" w14:textId="77777777" w:rsidR="0053531B" w:rsidRDefault="0053531B" w:rsidP="00C80160"/>
          <w:p w14:paraId="29CA483F" w14:textId="43CB1F37" w:rsidR="00A86844" w:rsidRDefault="00605B30" w:rsidP="00605B30">
            <w:r>
              <w:t xml:space="preserve">D)  </w:t>
            </w:r>
            <w:r w:rsidR="0053531B" w:rsidRPr="0053531B">
              <w:t xml:space="preserve"># of patients in monthly sample with documentation of receiving </w:t>
            </w:r>
            <w:r w:rsidR="00A86844" w:rsidRPr="00A86844">
              <w:t>postpartum safety education materials prior to hospital discharge including urgent maternal warning signs and where patients call for  immediate help with concerns as well as scheduling early postpartum follow-up</w:t>
            </w:r>
          </w:p>
          <w:p w14:paraId="20B2520A" w14:textId="7393B972" w:rsidR="0053531B" w:rsidRDefault="00230A70" w:rsidP="00230A70">
            <w:pPr>
              <w:numPr>
                <w:ilvl w:val="1"/>
                <w:numId w:val="51"/>
              </w:numPr>
            </w:pPr>
            <w:r>
              <w:t>_____</w:t>
            </w:r>
            <w:r w:rsidRPr="00230A70">
              <w:t>urgent maternal warning signs</w:t>
            </w:r>
          </w:p>
          <w:p w14:paraId="1C6732CC" w14:textId="65E0E607" w:rsidR="00230A70" w:rsidRDefault="00230A70" w:rsidP="00230A70">
            <w:pPr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where patients call for  immediate help with concerns</w:t>
            </w:r>
          </w:p>
          <w:p w14:paraId="7FE58B28" w14:textId="09DD370A" w:rsidR="00230A70" w:rsidRPr="0053531B" w:rsidRDefault="00230A70" w:rsidP="00230A70">
            <w:pPr>
              <w:pStyle w:val="ListParagraph"/>
              <w:numPr>
                <w:ilvl w:val="1"/>
                <w:numId w:val="51"/>
              </w:numPr>
            </w:pPr>
            <w:r>
              <w:t xml:space="preserve">_____ </w:t>
            </w:r>
            <w:r w:rsidRPr="00230A70">
              <w:t>scheduling early postpartum follow-up</w:t>
            </w:r>
          </w:p>
          <w:p w14:paraId="273B070F" w14:textId="1098F53B" w:rsidR="0053531B" w:rsidRPr="008C29A4" w:rsidRDefault="0053531B" w:rsidP="00C80160"/>
        </w:tc>
      </w:tr>
    </w:tbl>
    <w:p w14:paraId="6284BC99" w14:textId="77777777" w:rsidR="009224FA" w:rsidRDefault="009224FA" w:rsidP="00D829C9"/>
    <w:sectPr w:rsidR="009224FA" w:rsidSect="00A70F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8CD4" w14:textId="77777777" w:rsidR="005E7492" w:rsidRDefault="005E7492" w:rsidP="000F6EA6">
      <w:pPr>
        <w:spacing w:after="0" w:line="240" w:lineRule="auto"/>
      </w:pPr>
      <w:r>
        <w:separator/>
      </w:r>
    </w:p>
  </w:endnote>
  <w:endnote w:type="continuationSeparator" w:id="0">
    <w:p w14:paraId="66C4B7DD" w14:textId="77777777" w:rsidR="005E7492" w:rsidRDefault="005E7492" w:rsidP="000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893E" w14:textId="581C3F2F" w:rsidR="007E11CD" w:rsidRDefault="0026353C" w:rsidP="007E11CD">
    <w:pPr>
      <w:pStyle w:val="Footer"/>
      <w:jc w:val="center"/>
    </w:pPr>
    <w:r>
      <w:t>Version Date:</w:t>
    </w:r>
    <w:r w:rsidR="000141D1">
      <w:t xml:space="preserve"> </w:t>
    </w:r>
    <w:r w:rsidR="00E12314">
      <w:t>8</w:t>
    </w:r>
    <w:r w:rsidR="00EA3EEC">
      <w:t>.</w:t>
    </w:r>
    <w:r w:rsidR="00266D88">
      <w:t>16</w:t>
    </w:r>
    <w:r w:rsidR="007F40BA">
      <w:t>.2021</w:t>
    </w:r>
    <w:r w:rsidR="005179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6A16" w14:textId="77777777" w:rsidR="005E7492" w:rsidRDefault="005E7492" w:rsidP="000F6EA6">
      <w:pPr>
        <w:spacing w:after="0" w:line="240" w:lineRule="auto"/>
      </w:pPr>
      <w:r>
        <w:separator/>
      </w:r>
    </w:p>
  </w:footnote>
  <w:footnote w:type="continuationSeparator" w:id="0">
    <w:p w14:paraId="33D15253" w14:textId="77777777" w:rsidR="005E7492" w:rsidRDefault="005E7492" w:rsidP="000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254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18E99" w14:textId="2FBF5FCD" w:rsidR="007E11CD" w:rsidRDefault="00ED00BE">
        <w:pPr>
          <w:pStyle w:val="Header"/>
          <w:jc w:val="right"/>
        </w:pPr>
        <w:r>
          <w:fldChar w:fldCharType="begin"/>
        </w:r>
        <w:r w:rsidR="007E11CD">
          <w:instrText xml:space="preserve"> PAGE   \* MERGEFORMAT </w:instrText>
        </w:r>
        <w:r>
          <w:fldChar w:fldCharType="separate"/>
        </w:r>
        <w:r w:rsidR="008D3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582A52" w14:textId="77777777" w:rsidR="005577DA" w:rsidRDefault="00557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A9"/>
    <w:multiLevelType w:val="hybridMultilevel"/>
    <w:tmpl w:val="055C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04ED"/>
    <w:multiLevelType w:val="hybridMultilevel"/>
    <w:tmpl w:val="5E229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B2"/>
    <w:multiLevelType w:val="hybridMultilevel"/>
    <w:tmpl w:val="3CB08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085"/>
    <w:multiLevelType w:val="hybridMultilevel"/>
    <w:tmpl w:val="BCBAAE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726E8"/>
    <w:multiLevelType w:val="hybridMultilevel"/>
    <w:tmpl w:val="83C459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75F2F"/>
    <w:multiLevelType w:val="hybridMultilevel"/>
    <w:tmpl w:val="9E189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49EC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01B3B"/>
    <w:multiLevelType w:val="hybridMultilevel"/>
    <w:tmpl w:val="B29C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0464"/>
    <w:multiLevelType w:val="hybridMultilevel"/>
    <w:tmpl w:val="C97C1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3705"/>
    <w:multiLevelType w:val="hybridMultilevel"/>
    <w:tmpl w:val="082A9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77B33"/>
    <w:multiLevelType w:val="hybridMultilevel"/>
    <w:tmpl w:val="29201870"/>
    <w:lvl w:ilvl="0" w:tplc="AADE95B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9742171"/>
    <w:multiLevelType w:val="hybridMultilevel"/>
    <w:tmpl w:val="6DB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12052"/>
    <w:multiLevelType w:val="hybridMultilevel"/>
    <w:tmpl w:val="332EDB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4160"/>
    <w:multiLevelType w:val="hybridMultilevel"/>
    <w:tmpl w:val="77DE06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3575AF"/>
    <w:multiLevelType w:val="hybridMultilevel"/>
    <w:tmpl w:val="65AE416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8560AA"/>
    <w:multiLevelType w:val="hybridMultilevel"/>
    <w:tmpl w:val="DD468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44B5"/>
    <w:multiLevelType w:val="hybridMultilevel"/>
    <w:tmpl w:val="3D6CA6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5B5E08"/>
    <w:multiLevelType w:val="hybridMultilevel"/>
    <w:tmpl w:val="CE38F348"/>
    <w:lvl w:ilvl="0" w:tplc="9E268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A71"/>
    <w:multiLevelType w:val="hybridMultilevel"/>
    <w:tmpl w:val="3B4C5CF0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123B5"/>
    <w:multiLevelType w:val="hybridMultilevel"/>
    <w:tmpl w:val="16341C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6527D8"/>
    <w:multiLevelType w:val="hybridMultilevel"/>
    <w:tmpl w:val="408A3BF8"/>
    <w:lvl w:ilvl="0" w:tplc="AF747B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682A39"/>
    <w:multiLevelType w:val="hybridMultilevel"/>
    <w:tmpl w:val="1576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B3680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B56ACB"/>
    <w:multiLevelType w:val="hybridMultilevel"/>
    <w:tmpl w:val="7932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76F37"/>
    <w:multiLevelType w:val="hybridMultilevel"/>
    <w:tmpl w:val="B28AE322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961FC2"/>
    <w:multiLevelType w:val="hybridMultilevel"/>
    <w:tmpl w:val="1D1AB5FA"/>
    <w:lvl w:ilvl="0" w:tplc="21D41F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ED68E9"/>
    <w:multiLevelType w:val="hybridMultilevel"/>
    <w:tmpl w:val="07EE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D5BF6"/>
    <w:multiLevelType w:val="hybridMultilevel"/>
    <w:tmpl w:val="5D48F14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8448A0"/>
    <w:multiLevelType w:val="hybridMultilevel"/>
    <w:tmpl w:val="CA6AC214"/>
    <w:lvl w:ilvl="0" w:tplc="22DEE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83574E"/>
    <w:multiLevelType w:val="hybridMultilevel"/>
    <w:tmpl w:val="1450C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C1796"/>
    <w:multiLevelType w:val="hybridMultilevel"/>
    <w:tmpl w:val="36E677AC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54222D"/>
    <w:multiLevelType w:val="hybridMultilevel"/>
    <w:tmpl w:val="9ABCB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1D26FC"/>
    <w:multiLevelType w:val="hybridMultilevel"/>
    <w:tmpl w:val="C188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52A41"/>
    <w:multiLevelType w:val="hybridMultilevel"/>
    <w:tmpl w:val="99DC3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53C21"/>
    <w:multiLevelType w:val="hybridMultilevel"/>
    <w:tmpl w:val="EF9CDC02"/>
    <w:lvl w:ilvl="0" w:tplc="87900A7C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170D5"/>
    <w:multiLevelType w:val="hybridMultilevel"/>
    <w:tmpl w:val="BC1A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F4F98"/>
    <w:multiLevelType w:val="hybridMultilevel"/>
    <w:tmpl w:val="5A862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617F8"/>
    <w:multiLevelType w:val="hybridMultilevel"/>
    <w:tmpl w:val="5B2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55CF1"/>
    <w:multiLevelType w:val="hybridMultilevel"/>
    <w:tmpl w:val="B4048988"/>
    <w:lvl w:ilvl="0" w:tplc="D8D4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283"/>
    <w:multiLevelType w:val="hybridMultilevel"/>
    <w:tmpl w:val="FD4E2D26"/>
    <w:lvl w:ilvl="0" w:tplc="97F4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87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4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ED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E3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6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581850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4F634732"/>
    <w:multiLevelType w:val="hybridMultilevel"/>
    <w:tmpl w:val="00122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144833"/>
    <w:multiLevelType w:val="hybridMultilevel"/>
    <w:tmpl w:val="CA9AE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FE0B90"/>
    <w:multiLevelType w:val="hybridMultilevel"/>
    <w:tmpl w:val="4A784AC2"/>
    <w:lvl w:ilvl="0" w:tplc="7A3E2B6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579527C4"/>
    <w:multiLevelType w:val="hybridMultilevel"/>
    <w:tmpl w:val="08726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A22952"/>
    <w:multiLevelType w:val="hybridMultilevel"/>
    <w:tmpl w:val="BEECDA40"/>
    <w:lvl w:ilvl="0" w:tplc="D8D4C5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C225540"/>
    <w:multiLevelType w:val="hybridMultilevel"/>
    <w:tmpl w:val="4E4C2104"/>
    <w:lvl w:ilvl="0" w:tplc="CB42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E1F86"/>
    <w:multiLevelType w:val="hybridMultilevel"/>
    <w:tmpl w:val="411E996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B476E"/>
    <w:multiLevelType w:val="hybridMultilevel"/>
    <w:tmpl w:val="F1E81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743F0B"/>
    <w:multiLevelType w:val="hybridMultilevel"/>
    <w:tmpl w:val="8DBA7A2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 w15:restartNumberingAfterBreak="0">
    <w:nsid w:val="66D725AF"/>
    <w:multiLevelType w:val="hybridMultilevel"/>
    <w:tmpl w:val="3B2EC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912AD"/>
    <w:multiLevelType w:val="hybridMultilevel"/>
    <w:tmpl w:val="33E2AD1E"/>
    <w:lvl w:ilvl="0" w:tplc="C0BA2F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276057"/>
    <w:multiLevelType w:val="hybridMultilevel"/>
    <w:tmpl w:val="8BE0815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05612B"/>
    <w:multiLevelType w:val="hybridMultilevel"/>
    <w:tmpl w:val="8F04243A"/>
    <w:lvl w:ilvl="0" w:tplc="0CBAACC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F216C"/>
    <w:multiLevelType w:val="hybridMultilevel"/>
    <w:tmpl w:val="E82EC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DC3860"/>
    <w:multiLevelType w:val="hybridMultilevel"/>
    <w:tmpl w:val="FB848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60D1F"/>
    <w:multiLevelType w:val="hybridMultilevel"/>
    <w:tmpl w:val="4328A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32AB6"/>
    <w:multiLevelType w:val="hybridMultilevel"/>
    <w:tmpl w:val="95E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957C34"/>
    <w:multiLevelType w:val="hybridMultilevel"/>
    <w:tmpl w:val="3DBE1A3C"/>
    <w:lvl w:ilvl="0" w:tplc="838E57EA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6"/>
  </w:num>
  <w:num w:numId="5">
    <w:abstractNumId w:val="3"/>
  </w:num>
  <w:num w:numId="6">
    <w:abstractNumId w:val="25"/>
  </w:num>
  <w:num w:numId="7">
    <w:abstractNumId w:val="20"/>
  </w:num>
  <w:num w:numId="8">
    <w:abstractNumId w:val="5"/>
  </w:num>
  <w:num w:numId="9">
    <w:abstractNumId w:val="31"/>
  </w:num>
  <w:num w:numId="10">
    <w:abstractNumId w:val="44"/>
  </w:num>
  <w:num w:numId="11">
    <w:abstractNumId w:val="18"/>
  </w:num>
  <w:num w:numId="12">
    <w:abstractNumId w:val="54"/>
  </w:num>
  <w:num w:numId="13">
    <w:abstractNumId w:val="4"/>
  </w:num>
  <w:num w:numId="14">
    <w:abstractNumId w:val="8"/>
  </w:num>
  <w:num w:numId="15">
    <w:abstractNumId w:val="48"/>
  </w:num>
  <w:num w:numId="16">
    <w:abstractNumId w:val="2"/>
  </w:num>
  <w:num w:numId="17">
    <w:abstractNumId w:val="55"/>
  </w:num>
  <w:num w:numId="18">
    <w:abstractNumId w:val="50"/>
  </w:num>
  <w:num w:numId="19">
    <w:abstractNumId w:val="0"/>
  </w:num>
  <w:num w:numId="20">
    <w:abstractNumId w:val="36"/>
  </w:num>
  <w:num w:numId="21">
    <w:abstractNumId w:val="42"/>
  </w:num>
  <w:num w:numId="22">
    <w:abstractNumId w:val="30"/>
  </w:num>
  <w:num w:numId="23">
    <w:abstractNumId w:val="45"/>
  </w:num>
  <w:num w:numId="24">
    <w:abstractNumId w:val="24"/>
  </w:num>
  <w:num w:numId="25">
    <w:abstractNumId w:val="14"/>
  </w:num>
  <w:num w:numId="26">
    <w:abstractNumId w:val="38"/>
  </w:num>
  <w:num w:numId="27">
    <w:abstractNumId w:val="46"/>
  </w:num>
  <w:num w:numId="28">
    <w:abstractNumId w:val="32"/>
  </w:num>
  <w:num w:numId="29">
    <w:abstractNumId w:val="6"/>
  </w:num>
  <w:num w:numId="30">
    <w:abstractNumId w:val="40"/>
  </w:num>
  <w:num w:numId="31">
    <w:abstractNumId w:val="58"/>
  </w:num>
  <w:num w:numId="32">
    <w:abstractNumId w:val="9"/>
  </w:num>
  <w:num w:numId="33">
    <w:abstractNumId w:val="17"/>
  </w:num>
  <w:num w:numId="34">
    <w:abstractNumId w:val="51"/>
  </w:num>
  <w:num w:numId="35">
    <w:abstractNumId w:val="1"/>
  </w:num>
  <w:num w:numId="36">
    <w:abstractNumId w:val="33"/>
  </w:num>
  <w:num w:numId="37">
    <w:abstractNumId w:val="15"/>
  </w:num>
  <w:num w:numId="38">
    <w:abstractNumId w:val="56"/>
  </w:num>
  <w:num w:numId="39">
    <w:abstractNumId w:val="41"/>
  </w:num>
  <w:num w:numId="40">
    <w:abstractNumId w:val="13"/>
  </w:num>
  <w:num w:numId="41">
    <w:abstractNumId w:val="57"/>
  </w:num>
  <w:num w:numId="42">
    <w:abstractNumId w:val="52"/>
  </w:num>
  <w:num w:numId="43">
    <w:abstractNumId w:val="28"/>
  </w:num>
  <w:num w:numId="44">
    <w:abstractNumId w:val="47"/>
  </w:num>
  <w:num w:numId="45">
    <w:abstractNumId w:val="22"/>
  </w:num>
  <w:num w:numId="46">
    <w:abstractNumId w:val="16"/>
  </w:num>
  <w:num w:numId="47">
    <w:abstractNumId w:val="10"/>
  </w:num>
  <w:num w:numId="48">
    <w:abstractNumId w:val="12"/>
  </w:num>
  <w:num w:numId="49">
    <w:abstractNumId w:val="43"/>
  </w:num>
  <w:num w:numId="50">
    <w:abstractNumId w:val="34"/>
  </w:num>
  <w:num w:numId="51">
    <w:abstractNumId w:val="53"/>
  </w:num>
  <w:num w:numId="52">
    <w:abstractNumId w:val="27"/>
  </w:num>
  <w:num w:numId="53">
    <w:abstractNumId w:val="21"/>
  </w:num>
  <w:num w:numId="54">
    <w:abstractNumId w:val="11"/>
  </w:num>
  <w:num w:numId="55">
    <w:abstractNumId w:val="39"/>
  </w:num>
  <w:num w:numId="56">
    <w:abstractNumId w:val="49"/>
  </w:num>
  <w:num w:numId="57">
    <w:abstractNumId w:val="37"/>
  </w:num>
  <w:num w:numId="58">
    <w:abstractNumId w:val="35"/>
  </w:num>
  <w:num w:numId="59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9"/>
    <w:rsid w:val="00002408"/>
    <w:rsid w:val="000141D1"/>
    <w:rsid w:val="000168F8"/>
    <w:rsid w:val="0002781C"/>
    <w:rsid w:val="000310FA"/>
    <w:rsid w:val="000360B1"/>
    <w:rsid w:val="00037EA7"/>
    <w:rsid w:val="00051036"/>
    <w:rsid w:val="0005552E"/>
    <w:rsid w:val="00076579"/>
    <w:rsid w:val="00076D17"/>
    <w:rsid w:val="00076D7C"/>
    <w:rsid w:val="00097966"/>
    <w:rsid w:val="000D2B8E"/>
    <w:rsid w:val="000E3E40"/>
    <w:rsid w:val="000E7986"/>
    <w:rsid w:val="000F6EA6"/>
    <w:rsid w:val="00102BB1"/>
    <w:rsid w:val="001078B7"/>
    <w:rsid w:val="00115AFD"/>
    <w:rsid w:val="00117D21"/>
    <w:rsid w:val="00147527"/>
    <w:rsid w:val="00160A78"/>
    <w:rsid w:val="00162085"/>
    <w:rsid w:val="00162E4E"/>
    <w:rsid w:val="00176F91"/>
    <w:rsid w:val="001A4616"/>
    <w:rsid w:val="001A7BE3"/>
    <w:rsid w:val="001B1F4D"/>
    <w:rsid w:val="001C0D24"/>
    <w:rsid w:val="001C5CD6"/>
    <w:rsid w:val="001D6CD3"/>
    <w:rsid w:val="001F322E"/>
    <w:rsid w:val="00200019"/>
    <w:rsid w:val="0020242B"/>
    <w:rsid w:val="00210F5E"/>
    <w:rsid w:val="00216E68"/>
    <w:rsid w:val="00230A70"/>
    <w:rsid w:val="00235D5B"/>
    <w:rsid w:val="00246039"/>
    <w:rsid w:val="00250C2B"/>
    <w:rsid w:val="00255EE6"/>
    <w:rsid w:val="00256B91"/>
    <w:rsid w:val="0026353C"/>
    <w:rsid w:val="00266D88"/>
    <w:rsid w:val="002673A5"/>
    <w:rsid w:val="0027310B"/>
    <w:rsid w:val="00276D7C"/>
    <w:rsid w:val="00277E19"/>
    <w:rsid w:val="00287FDC"/>
    <w:rsid w:val="002937EA"/>
    <w:rsid w:val="002A4DC1"/>
    <w:rsid w:val="002B2BCE"/>
    <w:rsid w:val="002B6AB3"/>
    <w:rsid w:val="002B72A1"/>
    <w:rsid w:val="002D1377"/>
    <w:rsid w:val="002D433A"/>
    <w:rsid w:val="002D521D"/>
    <w:rsid w:val="002E0D1C"/>
    <w:rsid w:val="002E1BFD"/>
    <w:rsid w:val="002F3A12"/>
    <w:rsid w:val="002F4F15"/>
    <w:rsid w:val="002F74E0"/>
    <w:rsid w:val="00311D06"/>
    <w:rsid w:val="00314F30"/>
    <w:rsid w:val="00322E79"/>
    <w:rsid w:val="0034291B"/>
    <w:rsid w:val="003728C8"/>
    <w:rsid w:val="00375809"/>
    <w:rsid w:val="0038093A"/>
    <w:rsid w:val="003850E8"/>
    <w:rsid w:val="00385E9B"/>
    <w:rsid w:val="00387D1F"/>
    <w:rsid w:val="003A761D"/>
    <w:rsid w:val="003A7652"/>
    <w:rsid w:val="003B23BF"/>
    <w:rsid w:val="003B402B"/>
    <w:rsid w:val="003D0648"/>
    <w:rsid w:val="003D134C"/>
    <w:rsid w:val="003D77DD"/>
    <w:rsid w:val="003E095C"/>
    <w:rsid w:val="003E3022"/>
    <w:rsid w:val="003E4424"/>
    <w:rsid w:val="003E61AF"/>
    <w:rsid w:val="003F5627"/>
    <w:rsid w:val="003F75A0"/>
    <w:rsid w:val="003F7B6A"/>
    <w:rsid w:val="00404345"/>
    <w:rsid w:val="004127A3"/>
    <w:rsid w:val="004145CB"/>
    <w:rsid w:val="00427911"/>
    <w:rsid w:val="00442A30"/>
    <w:rsid w:val="00446949"/>
    <w:rsid w:val="00454F22"/>
    <w:rsid w:val="004643A1"/>
    <w:rsid w:val="0046767B"/>
    <w:rsid w:val="0047351F"/>
    <w:rsid w:val="00473A48"/>
    <w:rsid w:val="00485C6F"/>
    <w:rsid w:val="00487C40"/>
    <w:rsid w:val="004A18D2"/>
    <w:rsid w:val="004B65F8"/>
    <w:rsid w:val="004C2BE4"/>
    <w:rsid w:val="004C6B5C"/>
    <w:rsid w:val="004C73CA"/>
    <w:rsid w:val="004E0070"/>
    <w:rsid w:val="004E5E11"/>
    <w:rsid w:val="004F6927"/>
    <w:rsid w:val="0050613E"/>
    <w:rsid w:val="005156E6"/>
    <w:rsid w:val="00517943"/>
    <w:rsid w:val="00520EEA"/>
    <w:rsid w:val="005238E4"/>
    <w:rsid w:val="0053531B"/>
    <w:rsid w:val="00543210"/>
    <w:rsid w:val="00553772"/>
    <w:rsid w:val="005540A2"/>
    <w:rsid w:val="005577DA"/>
    <w:rsid w:val="00561BED"/>
    <w:rsid w:val="00567C03"/>
    <w:rsid w:val="0057677F"/>
    <w:rsid w:val="005852F0"/>
    <w:rsid w:val="005862D7"/>
    <w:rsid w:val="00587F09"/>
    <w:rsid w:val="005A280D"/>
    <w:rsid w:val="005A2C78"/>
    <w:rsid w:val="005B0285"/>
    <w:rsid w:val="005C71F0"/>
    <w:rsid w:val="005D10F3"/>
    <w:rsid w:val="005D1B0D"/>
    <w:rsid w:val="005E2EA0"/>
    <w:rsid w:val="005E3E35"/>
    <w:rsid w:val="005E4906"/>
    <w:rsid w:val="005E7492"/>
    <w:rsid w:val="00600FA0"/>
    <w:rsid w:val="00605B30"/>
    <w:rsid w:val="00612EDD"/>
    <w:rsid w:val="00620E7F"/>
    <w:rsid w:val="00626570"/>
    <w:rsid w:val="006274B2"/>
    <w:rsid w:val="00634353"/>
    <w:rsid w:val="00637E37"/>
    <w:rsid w:val="0064006A"/>
    <w:rsid w:val="00655488"/>
    <w:rsid w:val="0065705A"/>
    <w:rsid w:val="00660ABC"/>
    <w:rsid w:val="00663985"/>
    <w:rsid w:val="00681A90"/>
    <w:rsid w:val="006B34A0"/>
    <w:rsid w:val="006B746D"/>
    <w:rsid w:val="006D6370"/>
    <w:rsid w:val="006E661C"/>
    <w:rsid w:val="0071431C"/>
    <w:rsid w:val="00715E9C"/>
    <w:rsid w:val="00726998"/>
    <w:rsid w:val="00730509"/>
    <w:rsid w:val="00752AA8"/>
    <w:rsid w:val="007533C1"/>
    <w:rsid w:val="007538F4"/>
    <w:rsid w:val="007560B3"/>
    <w:rsid w:val="00773B40"/>
    <w:rsid w:val="00776A4D"/>
    <w:rsid w:val="007A3ED8"/>
    <w:rsid w:val="007C3A6F"/>
    <w:rsid w:val="007C669E"/>
    <w:rsid w:val="007C6C81"/>
    <w:rsid w:val="007E11CD"/>
    <w:rsid w:val="007E3956"/>
    <w:rsid w:val="007E4209"/>
    <w:rsid w:val="007F0492"/>
    <w:rsid w:val="007F40BA"/>
    <w:rsid w:val="007F5E99"/>
    <w:rsid w:val="0080311A"/>
    <w:rsid w:val="008078B4"/>
    <w:rsid w:val="008126CA"/>
    <w:rsid w:val="00814452"/>
    <w:rsid w:val="00814FC5"/>
    <w:rsid w:val="008239FE"/>
    <w:rsid w:val="008245A4"/>
    <w:rsid w:val="00835F9A"/>
    <w:rsid w:val="008437B4"/>
    <w:rsid w:val="00844289"/>
    <w:rsid w:val="008478F6"/>
    <w:rsid w:val="008532AA"/>
    <w:rsid w:val="00864564"/>
    <w:rsid w:val="008647A5"/>
    <w:rsid w:val="00866C52"/>
    <w:rsid w:val="008753EA"/>
    <w:rsid w:val="008816FC"/>
    <w:rsid w:val="00884E87"/>
    <w:rsid w:val="00890EBD"/>
    <w:rsid w:val="008927B2"/>
    <w:rsid w:val="00894D5D"/>
    <w:rsid w:val="008A1694"/>
    <w:rsid w:val="008B2B1E"/>
    <w:rsid w:val="008C29A4"/>
    <w:rsid w:val="008D3E81"/>
    <w:rsid w:val="008D4668"/>
    <w:rsid w:val="008E78DC"/>
    <w:rsid w:val="008F2A53"/>
    <w:rsid w:val="008F4FF3"/>
    <w:rsid w:val="00903C5D"/>
    <w:rsid w:val="009224FA"/>
    <w:rsid w:val="00926439"/>
    <w:rsid w:val="00934926"/>
    <w:rsid w:val="00944A96"/>
    <w:rsid w:val="00955CD5"/>
    <w:rsid w:val="00973462"/>
    <w:rsid w:val="00976B4C"/>
    <w:rsid w:val="00980648"/>
    <w:rsid w:val="009A17B5"/>
    <w:rsid w:val="009C3F67"/>
    <w:rsid w:val="009D78A8"/>
    <w:rsid w:val="009E2183"/>
    <w:rsid w:val="009E40A2"/>
    <w:rsid w:val="009E550F"/>
    <w:rsid w:val="009F6216"/>
    <w:rsid w:val="00A0174F"/>
    <w:rsid w:val="00A03CA6"/>
    <w:rsid w:val="00A03E7F"/>
    <w:rsid w:val="00A250AC"/>
    <w:rsid w:val="00A30AF5"/>
    <w:rsid w:val="00A35CA7"/>
    <w:rsid w:val="00A47209"/>
    <w:rsid w:val="00A47E73"/>
    <w:rsid w:val="00A565BB"/>
    <w:rsid w:val="00A65A26"/>
    <w:rsid w:val="00A70F47"/>
    <w:rsid w:val="00A71F00"/>
    <w:rsid w:val="00A768AF"/>
    <w:rsid w:val="00A82B29"/>
    <w:rsid w:val="00A86844"/>
    <w:rsid w:val="00A8725C"/>
    <w:rsid w:val="00A927FB"/>
    <w:rsid w:val="00A92C57"/>
    <w:rsid w:val="00A9536A"/>
    <w:rsid w:val="00A9582E"/>
    <w:rsid w:val="00AA1869"/>
    <w:rsid w:val="00AB325F"/>
    <w:rsid w:val="00AC4D7E"/>
    <w:rsid w:val="00AC7CC9"/>
    <w:rsid w:val="00AD067B"/>
    <w:rsid w:val="00AD31C7"/>
    <w:rsid w:val="00AD545B"/>
    <w:rsid w:val="00AE0D4B"/>
    <w:rsid w:val="00AE4E2D"/>
    <w:rsid w:val="00AE6538"/>
    <w:rsid w:val="00AE76C9"/>
    <w:rsid w:val="00AE77E5"/>
    <w:rsid w:val="00AF4329"/>
    <w:rsid w:val="00B05F74"/>
    <w:rsid w:val="00B268D2"/>
    <w:rsid w:val="00B3095D"/>
    <w:rsid w:val="00B3628C"/>
    <w:rsid w:val="00B54C2C"/>
    <w:rsid w:val="00B604A2"/>
    <w:rsid w:val="00B64CF9"/>
    <w:rsid w:val="00B702B2"/>
    <w:rsid w:val="00B8375F"/>
    <w:rsid w:val="00BA11DC"/>
    <w:rsid w:val="00BA425B"/>
    <w:rsid w:val="00BA71E8"/>
    <w:rsid w:val="00BD2825"/>
    <w:rsid w:val="00BD4643"/>
    <w:rsid w:val="00BE6568"/>
    <w:rsid w:val="00BF0F86"/>
    <w:rsid w:val="00BF462E"/>
    <w:rsid w:val="00C10C3F"/>
    <w:rsid w:val="00C17F1A"/>
    <w:rsid w:val="00C320F3"/>
    <w:rsid w:val="00C50D89"/>
    <w:rsid w:val="00C55CB9"/>
    <w:rsid w:val="00C57BC4"/>
    <w:rsid w:val="00C65C07"/>
    <w:rsid w:val="00C6770C"/>
    <w:rsid w:val="00C778A1"/>
    <w:rsid w:val="00C80160"/>
    <w:rsid w:val="00C82327"/>
    <w:rsid w:val="00CC02E3"/>
    <w:rsid w:val="00CC040F"/>
    <w:rsid w:val="00CC0932"/>
    <w:rsid w:val="00CC31C2"/>
    <w:rsid w:val="00CC4FE5"/>
    <w:rsid w:val="00CC7C8B"/>
    <w:rsid w:val="00CD0076"/>
    <w:rsid w:val="00D129C7"/>
    <w:rsid w:val="00D204B5"/>
    <w:rsid w:val="00D2635E"/>
    <w:rsid w:val="00D32A69"/>
    <w:rsid w:val="00D33F27"/>
    <w:rsid w:val="00D41160"/>
    <w:rsid w:val="00D649FD"/>
    <w:rsid w:val="00D6722E"/>
    <w:rsid w:val="00D719F1"/>
    <w:rsid w:val="00D829C9"/>
    <w:rsid w:val="00D85CDD"/>
    <w:rsid w:val="00DA740B"/>
    <w:rsid w:val="00DB47FC"/>
    <w:rsid w:val="00DB67BF"/>
    <w:rsid w:val="00DD1634"/>
    <w:rsid w:val="00DD57B1"/>
    <w:rsid w:val="00DD68E1"/>
    <w:rsid w:val="00DD6B2E"/>
    <w:rsid w:val="00DD6E3D"/>
    <w:rsid w:val="00DF0DF4"/>
    <w:rsid w:val="00DF36AE"/>
    <w:rsid w:val="00DF7BD2"/>
    <w:rsid w:val="00E004B6"/>
    <w:rsid w:val="00E03196"/>
    <w:rsid w:val="00E11FBA"/>
    <w:rsid w:val="00E12314"/>
    <w:rsid w:val="00E12990"/>
    <w:rsid w:val="00E43DD4"/>
    <w:rsid w:val="00E44C35"/>
    <w:rsid w:val="00E54546"/>
    <w:rsid w:val="00E75221"/>
    <w:rsid w:val="00E80069"/>
    <w:rsid w:val="00E804E7"/>
    <w:rsid w:val="00EA13D8"/>
    <w:rsid w:val="00EA2F21"/>
    <w:rsid w:val="00EA3EEC"/>
    <w:rsid w:val="00EA70FD"/>
    <w:rsid w:val="00EB575B"/>
    <w:rsid w:val="00EC3E47"/>
    <w:rsid w:val="00ED00BE"/>
    <w:rsid w:val="00EE10F8"/>
    <w:rsid w:val="00EE516D"/>
    <w:rsid w:val="00F00BCF"/>
    <w:rsid w:val="00F07446"/>
    <w:rsid w:val="00F107CB"/>
    <w:rsid w:val="00F24F96"/>
    <w:rsid w:val="00F30695"/>
    <w:rsid w:val="00F417D4"/>
    <w:rsid w:val="00F51D8E"/>
    <w:rsid w:val="00F540BB"/>
    <w:rsid w:val="00F661ED"/>
    <w:rsid w:val="00F700B0"/>
    <w:rsid w:val="00F81942"/>
    <w:rsid w:val="00F961C9"/>
    <w:rsid w:val="00FC03EF"/>
    <w:rsid w:val="00FC5177"/>
    <w:rsid w:val="00FE0D46"/>
    <w:rsid w:val="00FE5D0C"/>
    <w:rsid w:val="00FF5BE8"/>
    <w:rsid w:val="00FF6979"/>
    <w:rsid w:val="062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A15C"/>
  <w15:docId w15:val="{DB7893D1-518B-4477-9915-6835707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A6"/>
  </w:style>
  <w:style w:type="paragraph" w:styleId="Footer">
    <w:name w:val="footer"/>
    <w:basedOn w:val="Normal"/>
    <w:link w:val="FooterChar"/>
    <w:uiPriority w:val="99"/>
    <w:unhideWhenUsed/>
    <w:rsid w:val="000F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A6"/>
  </w:style>
  <w:style w:type="character" w:styleId="CommentReference">
    <w:name w:val="annotation reference"/>
    <w:basedOn w:val="DefaultParagraphFont"/>
    <w:uiPriority w:val="99"/>
    <w:semiHidden/>
    <w:unhideWhenUsed/>
    <w:rsid w:val="00A95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78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A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8707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71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817">
          <w:marLeft w:val="145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251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9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8ADF-7A87-458F-AF16-D0EE0298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Daniel</dc:creator>
  <cp:lastModifiedBy>Ieshia Johnson</cp:lastModifiedBy>
  <cp:revision>16</cp:revision>
  <cp:lastPrinted>2018-05-07T14:21:00Z</cp:lastPrinted>
  <dcterms:created xsi:type="dcterms:W3CDTF">2021-08-03T15:24:00Z</dcterms:created>
  <dcterms:modified xsi:type="dcterms:W3CDTF">2021-08-17T16:32:00Z</dcterms:modified>
</cp:coreProperties>
</file>