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DA" w:rsidRPr="00CF6CDA" w:rsidRDefault="00363DED" w:rsidP="00CF6CDA">
      <w:pPr>
        <w:spacing w:after="0"/>
        <w:jc w:val="center"/>
        <w:rPr>
          <w:rFonts w:ascii="Goudy Old Style" w:hAnsi="Goudy Old Style"/>
          <w:b/>
          <w:sz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558701</wp:posOffset>
            </wp:positionH>
            <wp:positionV relativeFrom="paragraph">
              <wp:posOffset>-346051</wp:posOffset>
            </wp:positionV>
            <wp:extent cx="688645" cy="688645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45" cy="6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62336" behindDoc="1" locked="0" layoutInCell="1" allowOverlap="1" wp14:anchorId="4C6743BE" wp14:editId="309EA7D7">
            <wp:simplePos x="0" y="0"/>
            <wp:positionH relativeFrom="column">
              <wp:posOffset>4762145</wp:posOffset>
            </wp:positionH>
            <wp:positionV relativeFrom="paragraph">
              <wp:posOffset>-259682</wp:posOffset>
            </wp:positionV>
            <wp:extent cx="1392638" cy="626076"/>
            <wp:effectExtent l="0" t="0" r="0" b="317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38" cy="626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CDA">
        <w:rPr>
          <w:rFonts w:ascii="Goudy Old Style" w:hAnsi="Goudy Old Style"/>
          <w:b/>
          <w:sz w:val="52"/>
        </w:rPr>
        <w:t>Antibiotic Count Down</w:t>
      </w:r>
    </w:p>
    <w:p w:rsidR="00CF6CDA" w:rsidRPr="00CF6CDA" w:rsidRDefault="00CF6CDA" w:rsidP="00CF6CDA">
      <w:pPr>
        <w:spacing w:after="0"/>
        <w:jc w:val="center"/>
        <w:rPr>
          <w:rFonts w:cstheme="minorHAnsi"/>
          <w:i/>
          <w:sz w:val="24"/>
          <w:szCs w:val="24"/>
        </w:rPr>
      </w:pPr>
      <w:r w:rsidRPr="00CF6CDA">
        <w:rPr>
          <w:rFonts w:cstheme="minorHAnsi"/>
          <w:i/>
          <w:sz w:val="24"/>
          <w:szCs w:val="24"/>
        </w:rPr>
        <w:t>Use this form to help track your baby’s antibiotic administration and to assist in communicating important information to your healthcare team.</w:t>
      </w:r>
    </w:p>
    <w:p w:rsidR="00CF6CDA" w:rsidRDefault="00CF6CDA" w:rsidP="00CF6CDA">
      <w:pPr>
        <w:spacing w:after="0"/>
        <w:rPr>
          <w:rFonts w:cstheme="minorHAnsi"/>
          <w:b/>
          <w:i/>
          <w:sz w:val="24"/>
          <w:szCs w:val="24"/>
        </w:rPr>
      </w:pPr>
    </w:p>
    <w:p w:rsidR="00CF6CDA" w:rsidRDefault="00CF6CDA" w:rsidP="00CF6CDA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antibiotic: _____________________________________________________________</w:t>
      </w:r>
    </w:p>
    <w:p w:rsidR="00CF6CDA" w:rsidRDefault="00CF6CDA" w:rsidP="00CF6CDA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Possible side effects: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____________________________________________________________</w:t>
      </w:r>
      <w:bookmarkStart w:id="0" w:name="_GoBack"/>
      <w:bookmarkEnd w:id="0"/>
    </w:p>
    <w:p w:rsidR="00CF6CDA" w:rsidRDefault="00CF6CDA" w:rsidP="00CF6CDA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Antibiotic start date: ____________________________________________________________</w:t>
      </w:r>
    </w:p>
    <w:p w:rsidR="00CF6CDA" w:rsidRPr="00491864" w:rsidRDefault="00CF6CDA" w:rsidP="00491864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Anticipated #number of doses: ____________________________________________________</w:t>
      </w:r>
    </w:p>
    <w:p w:rsidR="00BD3498" w:rsidRDefault="00BD3498" w:rsidP="00CF6CD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2736"/>
        <w:gridCol w:w="864"/>
        <w:gridCol w:w="1584"/>
        <w:gridCol w:w="2736"/>
      </w:tblGrid>
      <w:tr w:rsidR="00491864" w:rsidTr="00491864">
        <w:trPr>
          <w:trHeight w:val="521"/>
        </w:trPr>
        <w:tc>
          <w:tcPr>
            <w:tcW w:w="1584" w:type="dxa"/>
          </w:tcPr>
          <w:p w:rsidR="00BD3498" w:rsidRPr="00BD3498" w:rsidRDefault="00BD3498" w:rsidP="0002277A">
            <w:pPr>
              <w:jc w:val="center"/>
              <w:rPr>
                <w:b/>
                <w:sz w:val="24"/>
              </w:rPr>
            </w:pPr>
            <w:r w:rsidRPr="00BD3498">
              <w:rPr>
                <w:b/>
                <w:sz w:val="24"/>
              </w:rPr>
              <w:t>Dose #</w:t>
            </w:r>
          </w:p>
          <w:p w:rsidR="00BD3498" w:rsidRPr="00BD3498" w:rsidRDefault="00BD3498" w:rsidP="0002277A">
            <w:pPr>
              <w:jc w:val="center"/>
              <w:rPr>
                <w:sz w:val="24"/>
              </w:rPr>
            </w:pPr>
            <w:r w:rsidRPr="00BD3498">
              <w:rPr>
                <w:i/>
                <w:color w:val="5B9BD5" w:themeColor="accent1"/>
                <w:sz w:val="24"/>
              </w:rPr>
              <w:t>(e.g., 1..4)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Pr="00BD3498" w:rsidRDefault="00BD3498" w:rsidP="0002277A">
            <w:pPr>
              <w:jc w:val="center"/>
              <w:rPr>
                <w:b/>
                <w:sz w:val="24"/>
              </w:rPr>
            </w:pPr>
            <w:r w:rsidRPr="00BD3498">
              <w:rPr>
                <w:b/>
                <w:sz w:val="24"/>
              </w:rPr>
              <w:t>Date &amp; Time</w:t>
            </w:r>
          </w:p>
          <w:p w:rsidR="00BD3498" w:rsidRPr="00BD3498" w:rsidRDefault="00BD3498" w:rsidP="0002277A">
            <w:pPr>
              <w:jc w:val="center"/>
              <w:rPr>
                <w:i/>
                <w:sz w:val="24"/>
              </w:rPr>
            </w:pPr>
            <w:r w:rsidRPr="00BD3498">
              <w:rPr>
                <w:i/>
                <w:color w:val="5B9BD5" w:themeColor="accent1"/>
                <w:sz w:val="24"/>
              </w:rPr>
              <w:t>(e.g., 2/4/21</w:t>
            </w:r>
            <w:r>
              <w:rPr>
                <w:i/>
                <w:color w:val="5B9BD5" w:themeColor="accent1"/>
                <w:sz w:val="24"/>
              </w:rPr>
              <w:t xml:space="preserve"> AM</w:t>
            </w:r>
            <w:r w:rsidRPr="00BD3498">
              <w:rPr>
                <w:i/>
                <w:color w:val="5B9BD5" w:themeColor="accent1"/>
                <w:sz w:val="24"/>
              </w:rPr>
              <w:t>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Pr="00BD3498" w:rsidRDefault="00BD3498" w:rsidP="0002277A">
            <w:pPr>
              <w:jc w:val="center"/>
              <w:rPr>
                <w:b/>
                <w:sz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BD3498" w:rsidP="000227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 #</w:t>
            </w:r>
          </w:p>
          <w:p w:rsidR="00BD3498" w:rsidRPr="00BD3498" w:rsidRDefault="00BD3498" w:rsidP="0002277A">
            <w:pPr>
              <w:jc w:val="center"/>
              <w:rPr>
                <w:b/>
                <w:sz w:val="24"/>
              </w:rPr>
            </w:pPr>
            <w:r w:rsidRPr="00BD3498">
              <w:rPr>
                <w:i/>
                <w:color w:val="5B9BD5" w:themeColor="accent1"/>
                <w:sz w:val="24"/>
              </w:rPr>
              <w:t>(e.g., 12…14)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&amp; Time</w:t>
            </w:r>
          </w:p>
          <w:p w:rsidR="00BD3498" w:rsidRPr="00BD3498" w:rsidRDefault="00BD3498" w:rsidP="0002277A">
            <w:pPr>
              <w:jc w:val="center"/>
              <w:rPr>
                <w:b/>
                <w:sz w:val="24"/>
              </w:rPr>
            </w:pPr>
            <w:r w:rsidRPr="00491864">
              <w:rPr>
                <w:i/>
                <w:color w:val="5B9BD5" w:themeColor="accent1"/>
                <w:sz w:val="24"/>
              </w:rPr>
              <w:t>(e.g., 2/7/21 PM)</w:t>
            </w: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16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521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2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17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3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18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521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4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19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5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20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521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6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21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7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22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8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23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9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24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10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25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11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26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12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27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13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28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14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29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>
            <w:pPr>
              <w:jc w:val="center"/>
            </w:pPr>
          </w:p>
        </w:tc>
      </w:tr>
      <w:tr w:rsidR="00491864" w:rsidTr="00491864">
        <w:trPr>
          <w:trHeight w:val="492"/>
        </w:trPr>
        <w:tc>
          <w:tcPr>
            <w:tcW w:w="1584" w:type="dxa"/>
          </w:tcPr>
          <w:p w:rsidR="00BD3498" w:rsidRDefault="00BD3498" w:rsidP="0002277A">
            <w:pPr>
              <w:jc w:val="center"/>
            </w:pPr>
            <w:r>
              <w:t>15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BD3498" w:rsidRDefault="00BD3498" w:rsidP="0002277A"/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98" w:rsidRDefault="00BD3498" w:rsidP="0002277A"/>
        </w:tc>
        <w:tc>
          <w:tcPr>
            <w:tcW w:w="1584" w:type="dxa"/>
            <w:tcBorders>
              <w:left w:val="single" w:sz="4" w:space="0" w:color="auto"/>
            </w:tcBorders>
          </w:tcPr>
          <w:p w:rsidR="00BD3498" w:rsidRDefault="00491864" w:rsidP="00491864">
            <w:pPr>
              <w:jc w:val="center"/>
            </w:pPr>
            <w:r>
              <w:t>30</w:t>
            </w:r>
          </w:p>
        </w:tc>
        <w:tc>
          <w:tcPr>
            <w:tcW w:w="2736" w:type="dxa"/>
            <w:tcBorders>
              <w:left w:val="nil"/>
            </w:tcBorders>
          </w:tcPr>
          <w:p w:rsidR="00BD3498" w:rsidRDefault="00BD3498" w:rsidP="0002277A"/>
        </w:tc>
      </w:tr>
    </w:tbl>
    <w:p w:rsidR="00491864" w:rsidRDefault="00491864" w:rsidP="00BD3498"/>
    <w:p w:rsidR="00491864" w:rsidRDefault="00491864" w:rsidP="00BD3498">
      <w:r w:rsidRPr="0049186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E6B098" wp14:editId="67116393">
                <wp:simplePos x="0" y="0"/>
                <wp:positionH relativeFrom="margin">
                  <wp:posOffset>-769795</wp:posOffset>
                </wp:positionH>
                <wp:positionV relativeFrom="paragraph">
                  <wp:posOffset>327660</wp:posOffset>
                </wp:positionV>
                <wp:extent cx="1534602" cy="28575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60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64" w:rsidRPr="00491864" w:rsidRDefault="00491864" w:rsidP="00491864">
                            <w:pPr>
                              <w:rPr>
                                <w:sz w:val="20"/>
                              </w:rPr>
                            </w:pPr>
                            <w:r w:rsidRPr="00491864">
                              <w:rPr>
                                <w:sz w:val="20"/>
                              </w:rPr>
                              <w:t>Version 1.0     Jan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6B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6pt;margin-top:25.8pt;width:120.8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" stroked="f">
                <v:textbox>
                  <w:txbxContent>
                    <w:p w:rsidR="00491864" w:rsidRPr="00491864" w:rsidRDefault="00491864" w:rsidP="00491864">
                      <w:pPr>
                        <w:rPr>
                          <w:sz w:val="20"/>
                        </w:rPr>
                      </w:pPr>
                      <w:r w:rsidRPr="00491864">
                        <w:rPr>
                          <w:sz w:val="20"/>
                        </w:rPr>
                        <w:t>Version 1.0     Jan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186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6FC763" wp14:editId="7C40CC45">
                <wp:simplePos x="0" y="0"/>
                <wp:positionH relativeFrom="margin">
                  <wp:posOffset>768350</wp:posOffset>
                </wp:positionH>
                <wp:positionV relativeFrom="paragraph">
                  <wp:posOffset>76200</wp:posOffset>
                </wp:positionV>
                <wp:extent cx="4722495" cy="28575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64" w:rsidRPr="00450523" w:rsidRDefault="00491864" w:rsidP="00491864">
                            <w:r w:rsidRPr="00450523">
                              <w:t xml:space="preserve">Adapted </w:t>
                            </w:r>
                            <w:r w:rsidR="00363DED">
                              <w:t>graciously</w:t>
                            </w:r>
                            <w:r w:rsidRPr="00450523">
                              <w:t xml:space="preserve"> from Perinatal Quality Collaborative of North Carolina </w:t>
                            </w: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C76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5pt;margin-top:6pt;width:371.8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" stroked="f">
                <v:textbox>
                  <w:txbxContent>
                    <w:p w:rsidR="00491864" w:rsidRPr="00450523" w:rsidRDefault="00491864" w:rsidP="00491864">
                      <w:r w:rsidRPr="00450523">
                        <w:t xml:space="preserve">Adapted </w:t>
                      </w:r>
                      <w:r w:rsidR="00363DED">
                        <w:t>graciously</w:t>
                      </w:r>
                      <w:r w:rsidRPr="00450523">
                        <w:t xml:space="preserve"> from Perinatal Quality Collaborative of North Carolina </w:t>
                      </w:r>
                      <w: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84A">
        <w:rPr>
          <w:noProof/>
        </w:rPr>
        <w:drawing>
          <wp:anchor distT="0" distB="0" distL="114300" distR="114300" simplePos="0" relativeHeight="251664384" behindDoc="1" locked="0" layoutInCell="1" allowOverlap="1" wp14:anchorId="55933505" wp14:editId="0B65EAB2">
            <wp:simplePos x="0" y="0"/>
            <wp:positionH relativeFrom="margin">
              <wp:posOffset>452646</wp:posOffset>
            </wp:positionH>
            <wp:positionV relativeFrom="paragraph">
              <wp:posOffset>40202</wp:posOffset>
            </wp:positionV>
            <wp:extent cx="313690" cy="3340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1864" w:rsidSect="00BD3498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285117"/>
    <w:rsid w:val="00363DED"/>
    <w:rsid w:val="00491864"/>
    <w:rsid w:val="00BD3498"/>
    <w:rsid w:val="00C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8D84"/>
  <w15:chartTrackingRefBased/>
  <w15:docId w15:val="{E8A4BED5-5003-4767-8649-3A0BA91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M. Perrault</dc:creator>
  <cp:keywords/>
  <dc:description/>
  <cp:lastModifiedBy>Weiss, Daniel</cp:lastModifiedBy>
  <cp:revision>2</cp:revision>
  <dcterms:created xsi:type="dcterms:W3CDTF">2021-01-08T04:41:00Z</dcterms:created>
  <dcterms:modified xsi:type="dcterms:W3CDTF">2021-01-08T14:46:00Z</dcterms:modified>
</cp:coreProperties>
</file>